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F5A457" w14:textId="32AD1319" w:rsidR="009D5C6A" w:rsidRDefault="009D5C6A" w:rsidP="00E92E1E">
      <w:pPr>
        <w:rPr>
          <w:rFonts w:ascii="Aptos" w:hAnsi="Aptos"/>
          <w:b/>
          <w:bCs/>
          <w:sz w:val="22"/>
          <w:szCs w:val="22"/>
        </w:rPr>
      </w:pPr>
    </w:p>
    <w:p w14:paraId="625D1F0F" w14:textId="77777777" w:rsidR="00DB71E1" w:rsidRPr="0052189E" w:rsidRDefault="00DB71E1" w:rsidP="00DB71E1">
      <w:pPr>
        <w:pStyle w:val="Kopfzeile"/>
        <w:rPr>
          <w:b/>
          <w:bCs/>
          <w:sz w:val="22"/>
          <w:szCs w:val="28"/>
        </w:rPr>
      </w:pPr>
      <w:r>
        <w:rPr>
          <w:b/>
          <w:bCs/>
          <w:sz w:val="22"/>
          <w:szCs w:val="28"/>
        </w:rPr>
        <w:t>Schematische Darstellung Gelände &amp; Schnittstellen</w:t>
      </w:r>
    </w:p>
    <w:p w14:paraId="6CF7F724" w14:textId="6B5941BA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0B42B3D" w14:textId="71EEE608" w:rsidR="00DB71E1" w:rsidRDefault="00A12B34" w:rsidP="00E92E1E">
      <w:pPr>
        <w:rPr>
          <w:rFonts w:ascii="Aptos" w:hAnsi="Aptos"/>
          <w:b/>
          <w:bCs/>
          <w:sz w:val="22"/>
          <w:szCs w:val="22"/>
        </w:rPr>
      </w:pPr>
      <w:r w:rsidRPr="00A12B34">
        <w:rPr>
          <w:rFonts w:ascii="Aptos" w:hAnsi="Aptos"/>
          <w:b/>
          <w:bCs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17788C83" wp14:editId="3624BB72">
            <wp:simplePos x="902970" y="1360170"/>
            <wp:positionH relativeFrom="margin">
              <wp:align>center</wp:align>
            </wp:positionH>
            <wp:positionV relativeFrom="margin">
              <wp:align>center</wp:align>
            </wp:positionV>
            <wp:extent cx="12157710" cy="7521575"/>
            <wp:effectExtent l="0" t="0" r="0" b="3175"/>
            <wp:wrapSquare wrapText="bothSides"/>
            <wp:docPr id="8832108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10857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57710" cy="752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2B34">
        <w:rPr>
          <w:rFonts w:ascii="Aptos" w:hAnsi="Aptos"/>
          <w:b/>
          <w:bCs/>
          <w:noProof/>
          <w:sz w:val="22"/>
          <w:szCs w:val="22"/>
        </w:rPr>
        <w:t xml:space="preserve"> </w:t>
      </w:r>
    </w:p>
    <w:p w14:paraId="6901BC8E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655377B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83005FB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FC94C8B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A898B7A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4B700F0A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8EA6080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C7C69B1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4875B114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2085525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7DA7761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24F435F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4D9D5B2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3F3A2AA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D2C9071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9AE11AD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7DF1BF23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083AC67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2A0AB11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715B6D8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B1BB8A0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286622F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535A7A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8CC07CA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7E062E5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8ECF3BA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53500F0B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4C0BCF7C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7C572688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CBABEB2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22E0BE15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5FC306EE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55EF195C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BE6A25F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EA3666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40C6BC6B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5ABFD71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1BAF6C9F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B1E52D2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09E96D14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41CD44D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FB575AF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3DE62DA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2F690C30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270178D6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611613D2" w14:textId="77777777" w:rsidR="00DB71E1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7E1FEB82" w14:textId="17F10C8A" w:rsidR="00DB71E1" w:rsidRDefault="00DB71E1">
      <w:pPr>
        <w:rPr>
          <w:rFonts w:ascii="Aptos" w:hAnsi="Aptos"/>
          <w:b/>
          <w:bCs/>
          <w:sz w:val="22"/>
          <w:szCs w:val="22"/>
        </w:rPr>
      </w:pPr>
      <w:r>
        <w:rPr>
          <w:rFonts w:ascii="Aptos" w:hAnsi="Aptos"/>
          <w:b/>
          <w:bCs/>
          <w:sz w:val="22"/>
          <w:szCs w:val="22"/>
        </w:rPr>
        <w:br w:type="page"/>
      </w:r>
    </w:p>
    <w:p w14:paraId="157AC644" w14:textId="77777777" w:rsidR="00DB71E1" w:rsidRPr="000005D7" w:rsidRDefault="00DB71E1" w:rsidP="00E92E1E">
      <w:pPr>
        <w:rPr>
          <w:rFonts w:ascii="Aptos" w:hAnsi="Aptos"/>
          <w:b/>
          <w:bCs/>
          <w:sz w:val="22"/>
          <w:szCs w:val="22"/>
        </w:rPr>
      </w:pPr>
    </w:p>
    <w:p w14:paraId="4BB551A6" w14:textId="0D2E470E" w:rsidR="003806DD" w:rsidRPr="008022B6" w:rsidRDefault="002B3AD8" w:rsidP="00E92E1E">
      <w:pPr>
        <w:rPr>
          <w:rFonts w:ascii="Aptos" w:hAnsi="Aptos"/>
          <w:b/>
          <w:bCs/>
          <w:sz w:val="28"/>
          <w:szCs w:val="28"/>
        </w:rPr>
      </w:pPr>
      <w:r w:rsidRPr="008022B6">
        <w:rPr>
          <w:rFonts w:ascii="Aptos" w:hAnsi="Aptos"/>
          <w:b/>
          <w:bCs/>
          <w:sz w:val="28"/>
          <w:szCs w:val="28"/>
        </w:rPr>
        <w:t>Schnittstellenübersicht</w:t>
      </w:r>
    </w:p>
    <w:p w14:paraId="0D4A7283" w14:textId="77777777" w:rsidR="002B3AD8" w:rsidRPr="000005D7" w:rsidRDefault="002B3AD8" w:rsidP="00E92E1E">
      <w:pPr>
        <w:rPr>
          <w:rFonts w:ascii="Aptos" w:hAnsi="Aptos"/>
          <w:b/>
          <w:bCs/>
          <w:sz w:val="22"/>
          <w:szCs w:val="22"/>
        </w:rPr>
      </w:pPr>
    </w:p>
    <w:tbl>
      <w:tblPr>
        <w:tblStyle w:val="Tabellenraster"/>
        <w:tblW w:w="21121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C63315" w:rsidRPr="000005D7" w14:paraId="0AF3A92A" w14:textId="77777777" w:rsidTr="006D57F7">
        <w:tc>
          <w:tcPr>
            <w:tcW w:w="6379" w:type="dxa"/>
            <w:gridSpan w:val="2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</w:tcPr>
          <w:p w14:paraId="3E2C7518" w14:textId="2AFCBC54" w:rsidR="00C63315" w:rsidRPr="000005D7" w:rsidRDefault="00C63315" w:rsidP="00CF7A46">
            <w:pPr>
              <w:jc w:val="center"/>
              <w:rPr>
                <w:rFonts w:ascii="Aptos" w:hAnsi="Aptos"/>
                <w:b/>
                <w:bCs/>
                <w:sz w:val="22"/>
                <w:szCs w:val="22"/>
              </w:rPr>
            </w:pPr>
            <w:r w:rsidRPr="000005D7">
              <w:rPr>
                <w:rFonts w:ascii="Aptos" w:hAnsi="Aptos"/>
                <w:b/>
                <w:bCs/>
                <w:sz w:val="22"/>
                <w:szCs w:val="22"/>
              </w:rPr>
              <w:t>Projekt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091D3581" w14:textId="0D1AE972" w:rsidR="00C63315" w:rsidRPr="000005D7" w:rsidRDefault="00024414" w:rsidP="00024414">
            <w:pPr>
              <w:jc w:val="center"/>
              <w:rPr>
                <w:rFonts w:ascii="Aptos" w:hAnsi="Aptos"/>
                <w:b/>
                <w:bCs/>
                <w:sz w:val="22"/>
                <w:szCs w:val="22"/>
              </w:rPr>
            </w:pPr>
            <w:r w:rsidRPr="000005D7">
              <w:rPr>
                <w:rFonts w:ascii="Aptos" w:hAnsi="Aptos"/>
                <w:b/>
                <w:bCs/>
                <w:sz w:val="22"/>
                <w:szCs w:val="22"/>
              </w:rPr>
              <w:t>Räumlicher Bezug</w:t>
            </w:r>
          </w:p>
        </w:tc>
        <w:tc>
          <w:tcPr>
            <w:tcW w:w="6237" w:type="dxa"/>
            <w:gridSpan w:val="2"/>
            <w:tcBorders>
              <w:top w:val="nil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5F2E6069" w14:textId="7EDD4140" w:rsidR="00C63315" w:rsidRPr="000005D7" w:rsidRDefault="00C63315" w:rsidP="00CF7A46">
            <w:pPr>
              <w:jc w:val="center"/>
              <w:rPr>
                <w:rFonts w:ascii="Aptos" w:hAnsi="Aptos"/>
                <w:b/>
                <w:bCs/>
                <w:sz w:val="22"/>
                <w:szCs w:val="22"/>
              </w:rPr>
            </w:pPr>
            <w:r w:rsidRPr="000005D7">
              <w:rPr>
                <w:rFonts w:ascii="Aptos" w:hAnsi="Aptos"/>
                <w:b/>
                <w:bCs/>
                <w:sz w:val="22"/>
                <w:szCs w:val="22"/>
              </w:rPr>
              <w:t>Schnittstelle zu</w:t>
            </w:r>
          </w:p>
        </w:tc>
        <w:tc>
          <w:tcPr>
            <w:tcW w:w="6095" w:type="dxa"/>
            <w:tcBorders>
              <w:top w:val="nil"/>
              <w:left w:val="single" w:sz="4" w:space="0" w:color="auto"/>
              <w:bottom w:val="single" w:sz="18" w:space="0" w:color="auto"/>
              <w:right w:val="nil"/>
            </w:tcBorders>
          </w:tcPr>
          <w:p w14:paraId="4D427E4A" w14:textId="5B6E3B89" w:rsidR="00C63315" w:rsidRPr="000005D7" w:rsidRDefault="00C63315" w:rsidP="00CF7A46">
            <w:pPr>
              <w:jc w:val="center"/>
              <w:rPr>
                <w:rFonts w:ascii="Aptos" w:hAnsi="Aptos"/>
                <w:b/>
                <w:bCs/>
                <w:sz w:val="22"/>
                <w:szCs w:val="22"/>
              </w:rPr>
            </w:pPr>
            <w:r w:rsidRPr="000005D7">
              <w:rPr>
                <w:rFonts w:ascii="Aptos" w:hAnsi="Aptos"/>
                <w:b/>
                <w:bCs/>
                <w:sz w:val="22"/>
                <w:szCs w:val="22"/>
              </w:rPr>
              <w:t>Schnittstelle</w:t>
            </w:r>
            <w:r w:rsidR="004378F8" w:rsidRPr="000005D7">
              <w:rPr>
                <w:rFonts w:ascii="Aptos" w:hAnsi="Aptos"/>
                <w:b/>
                <w:bCs/>
                <w:sz w:val="22"/>
                <w:szCs w:val="22"/>
              </w:rPr>
              <w:t>nbeschreibung</w:t>
            </w:r>
          </w:p>
        </w:tc>
      </w:tr>
      <w:tr w:rsidR="00C63315" w:rsidRPr="000005D7" w14:paraId="7BB8A4F1" w14:textId="77777777" w:rsidTr="00613A2D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1A476CDD" w14:textId="05EF3CC1" w:rsidR="00C63315" w:rsidRPr="000005D7" w:rsidRDefault="00C63315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I.</w:t>
            </w:r>
          </w:p>
        </w:tc>
        <w:tc>
          <w:tcPr>
            <w:tcW w:w="5670" w:type="dxa"/>
            <w:tcBorders>
              <w:top w:val="single" w:sz="18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40AD604A" w14:textId="5A09E756" w:rsidR="00C63315" w:rsidRPr="000005D7" w:rsidRDefault="00C63315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Grüner Ring </w:t>
            </w:r>
            <w:r w:rsidRPr="00A636F0">
              <w:rPr>
                <w:rFonts w:ascii="Aptos" w:hAnsi="Aptos"/>
                <w:color w:val="006600"/>
                <w:sz w:val="24"/>
                <w:szCs w:val="24"/>
              </w:rPr>
              <w:t xml:space="preserve">Teilbereich Süd einschl. </w:t>
            </w:r>
            <w:proofErr w:type="spellStart"/>
            <w:r w:rsidRPr="00A636F0">
              <w:rPr>
                <w:rFonts w:ascii="Aptos" w:hAnsi="Aptos"/>
                <w:color w:val="006600"/>
                <w:sz w:val="24"/>
                <w:szCs w:val="24"/>
              </w:rPr>
              <w:t>Hoeschmuseum</w:t>
            </w:r>
            <w:proofErr w:type="spellEnd"/>
            <w:r w:rsidRPr="00A636F0">
              <w:rPr>
                <w:rFonts w:ascii="Aptos" w:hAnsi="Aptos"/>
                <w:color w:val="006600"/>
                <w:sz w:val="24"/>
                <w:szCs w:val="24"/>
              </w:rPr>
              <w:t xml:space="preserve"> und Veloroute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Süd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7BE50A4A" w14:textId="1AB3FA88" w:rsidR="00C63315" w:rsidRPr="000005D7" w:rsidRDefault="00024414" w:rsidP="0002441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5653BAEB" w14:textId="409A5614" w:rsidR="00C63315" w:rsidRPr="000005D7" w:rsidRDefault="00C63315" w:rsidP="00E92E1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e)</w:t>
            </w:r>
          </w:p>
        </w:tc>
        <w:tc>
          <w:tcPr>
            <w:tcW w:w="5528" w:type="dxa"/>
            <w:tcBorders>
              <w:top w:val="single" w:sz="18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4B9A2F1B" w14:textId="6BAFEA53" w:rsidR="00C63315" w:rsidRPr="000005D7" w:rsidRDefault="00C63315" w:rsidP="00E92E1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Bodenmanagement bis Übergabeebene für Grünen Ring</w:t>
            </w:r>
          </w:p>
        </w:tc>
        <w:tc>
          <w:tcPr>
            <w:tcW w:w="6095" w:type="dxa"/>
            <w:tcBorders>
              <w:top w:val="single" w:sz="18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6536A083" w14:textId="08ED00F8" w:rsidR="00C63315" w:rsidRPr="000005D7" w:rsidRDefault="00C63315" w:rsidP="00E92E1E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ThyssenKrupp macht das Bodenmanagement lt. dem mit der Stadt Dortmund geschlossenen, städtebaulichen Vertrag</w:t>
            </w:r>
            <w:r w:rsidR="00024414"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 bis zur Übergabeebene, auf die dann der Grüne Ring </w:t>
            </w:r>
            <w:proofErr w:type="gramStart"/>
            <w:r w:rsidR="00024414" w:rsidRPr="000005D7">
              <w:rPr>
                <w:rFonts w:ascii="Aptos" w:hAnsi="Aptos"/>
                <w:color w:val="00B0F0"/>
                <w:sz w:val="24"/>
                <w:szCs w:val="24"/>
              </w:rPr>
              <w:t>aufbaut</w:t>
            </w:r>
            <w:proofErr w:type="gramEnd"/>
          </w:p>
        </w:tc>
      </w:tr>
      <w:tr w:rsidR="00C63315" w:rsidRPr="000005D7" w14:paraId="15689721" w14:textId="77777777" w:rsidTr="00613A2D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38D8812F" w14:textId="77777777" w:rsidR="00C63315" w:rsidRPr="000005D7" w:rsidRDefault="00C63315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759CAC35" w14:textId="41280F1C" w:rsidR="00C63315" w:rsidRPr="000005D7" w:rsidRDefault="00C63315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59DEE4D8" w14:textId="7845907B" w:rsidR="00C63315" w:rsidRPr="000005D7" w:rsidRDefault="00024414" w:rsidP="0002441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1687546F" w14:textId="74FE7D28" w:rsidR="00C63315" w:rsidRPr="000005D7" w:rsidRDefault="00761320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</w:t>
            </w:r>
            <w:r w:rsidR="00AC3E0A" w:rsidRPr="000005D7">
              <w:rPr>
                <w:rFonts w:ascii="Aptos" w:hAnsi="Aptos"/>
                <w:color w:val="006600"/>
                <w:sz w:val="24"/>
                <w:szCs w:val="24"/>
              </w:rPr>
              <w:t>I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347EA4AD" w14:textId="6F7D624D" w:rsidR="00C63315" w:rsidRPr="000005D7" w:rsidRDefault="00761320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Grüner Ring Teilbereich Nord einschl. Veloroute Nord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60BEDE72" w14:textId="5D56F8FB" w:rsidR="00C63315" w:rsidRPr="000005D7" w:rsidRDefault="004378F8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Grenze zwischen den Abschnitten ist die </w:t>
            </w:r>
            <w:r w:rsidR="00A56DE0">
              <w:rPr>
                <w:rFonts w:ascii="Aptos" w:hAnsi="Aptos"/>
                <w:color w:val="006600"/>
                <w:sz w:val="24"/>
                <w:szCs w:val="24"/>
              </w:rPr>
              <w:t xml:space="preserve">südlichste </w:t>
            </w:r>
            <w:r w:rsidR="00F7167D">
              <w:rPr>
                <w:rFonts w:ascii="Aptos" w:hAnsi="Aptos"/>
                <w:color w:val="006600"/>
                <w:sz w:val="24"/>
                <w:szCs w:val="24"/>
              </w:rPr>
              <w:t>F</w:t>
            </w:r>
            <w:r w:rsidR="00A56DE0">
              <w:rPr>
                <w:rFonts w:ascii="Aptos" w:hAnsi="Aptos"/>
                <w:color w:val="006600"/>
                <w:sz w:val="24"/>
                <w:szCs w:val="24"/>
              </w:rPr>
              <w:t xml:space="preserve">lucht der 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Hildabrücke</w:t>
            </w:r>
          </w:p>
        </w:tc>
      </w:tr>
      <w:tr w:rsidR="00C63315" w:rsidRPr="000005D7" w14:paraId="351857FD" w14:textId="77777777" w:rsidTr="00613A2D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1DCC7C10" w14:textId="77777777" w:rsidR="00C63315" w:rsidRPr="000005D7" w:rsidRDefault="00C63315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687A8D0D" w14:textId="64E0C402" w:rsidR="00C63315" w:rsidRPr="000005D7" w:rsidRDefault="00C63315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6C5E9688" w14:textId="79DF76AC" w:rsidR="00C63315" w:rsidRPr="000005D7" w:rsidRDefault="004378F8" w:rsidP="0002441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4082112D" w14:textId="62145AC5" w:rsidR="00C63315" w:rsidRPr="000005D7" w:rsidRDefault="004378F8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49C27F07" w14:textId="72448E50" w:rsidR="00C63315" w:rsidRPr="000005D7" w:rsidRDefault="004378F8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Grüner Ring Teilbereich Mitte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58D9C2F0" w14:textId="027C7AC2" w:rsidR="00C63315" w:rsidRPr="000005D7" w:rsidRDefault="002A635E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</w:t>
            </w:r>
            <w:r w:rsidR="00C27C33" w:rsidRPr="000005D7">
              <w:rPr>
                <w:rFonts w:ascii="Aptos" w:hAnsi="Aptos"/>
                <w:color w:val="006600"/>
                <w:sz w:val="24"/>
                <w:szCs w:val="24"/>
              </w:rPr>
              <w:t>renze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verläuft süd</w:t>
            </w:r>
            <w:r w:rsidR="00A56DE0">
              <w:rPr>
                <w:rFonts w:ascii="Aptos" w:hAnsi="Aptos"/>
                <w:color w:val="006600"/>
                <w:sz w:val="24"/>
                <w:szCs w:val="24"/>
              </w:rPr>
              <w:t>-öst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lich der Veloroutenführung</w:t>
            </w:r>
            <w:r w:rsidR="00AC3E0A" w:rsidRPr="000005D7">
              <w:rPr>
                <w:rFonts w:ascii="Aptos" w:hAnsi="Aptos"/>
                <w:color w:val="006600"/>
                <w:sz w:val="24"/>
                <w:szCs w:val="24"/>
              </w:rPr>
              <w:t>, süd</w:t>
            </w:r>
            <w:r w:rsidR="004112C4">
              <w:rPr>
                <w:rFonts w:ascii="Aptos" w:hAnsi="Aptos"/>
                <w:color w:val="006600"/>
                <w:sz w:val="24"/>
                <w:szCs w:val="24"/>
              </w:rPr>
              <w:t>-öst</w:t>
            </w:r>
            <w:r w:rsidR="00AC3E0A" w:rsidRPr="000005D7">
              <w:rPr>
                <w:rFonts w:ascii="Aptos" w:hAnsi="Aptos"/>
                <w:color w:val="006600"/>
                <w:sz w:val="24"/>
                <w:szCs w:val="24"/>
              </w:rPr>
              <w:t>lich der Ausgleichsfläche Artenschutz Süd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und nördlich des Spielplatzes </w:t>
            </w:r>
            <w:r w:rsidR="00AC3E0A"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sowie 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des</w:t>
            </w:r>
            <w:r w:rsidR="00C27C33"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Sport- und Bewegungsareals</w:t>
            </w:r>
          </w:p>
        </w:tc>
      </w:tr>
      <w:tr w:rsidR="00AC3E0A" w:rsidRPr="000005D7" w14:paraId="55DC6353" w14:textId="77777777" w:rsidTr="00BF206D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755F4C05" w14:textId="77777777" w:rsidR="00AC3E0A" w:rsidRPr="000005D7" w:rsidRDefault="00AC3E0A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63F45726" w14:textId="77777777" w:rsidR="00AC3E0A" w:rsidRPr="000005D7" w:rsidRDefault="00AC3E0A" w:rsidP="00E92E1E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2FC0260C" w14:textId="4F749BFC" w:rsidR="00AC3E0A" w:rsidRPr="000005D7" w:rsidRDefault="00AC3E0A" w:rsidP="0002441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grenzt an 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79805AA5" w14:textId="0BB0AD74" w:rsidR="00AC3E0A" w:rsidRPr="000005D7" w:rsidRDefault="00AC3E0A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k)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4C22664D" w14:textId="5036324C" w:rsidR="00AC3E0A" w:rsidRPr="000005D7" w:rsidRDefault="00AC3E0A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Ausgleichsfläche Artenschutz Süd (Kreuzkröte)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5EBB6346" w14:textId="17002FF9" w:rsidR="00AC3E0A" w:rsidRPr="000005D7" w:rsidRDefault="00A56DE0" w:rsidP="00E92E1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 xml:space="preserve">Südlich der Hildabrücke, an der nordöstlichen Spitze des </w:t>
            </w:r>
            <w:r w:rsidR="00DF3A5F">
              <w:rPr>
                <w:rFonts w:ascii="Aptos" w:hAnsi="Aptos"/>
                <w:color w:val="006600"/>
                <w:sz w:val="24"/>
                <w:szCs w:val="24"/>
              </w:rPr>
              <w:t>T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eilbereiches verläuft die Grenze zur Ausgleichsfläche östlich entlang der Flucht der Veloroute</w:t>
            </w:r>
          </w:p>
        </w:tc>
      </w:tr>
      <w:tr w:rsidR="00BF206D" w:rsidRPr="000005D7" w14:paraId="307A8AC8" w14:textId="77777777" w:rsidTr="00490279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577ECDA2" w14:textId="77777777" w:rsidR="00BF206D" w:rsidRPr="000005D7" w:rsidRDefault="00BF206D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36A3A8FA" w14:textId="77777777" w:rsidR="00BF206D" w:rsidRPr="000005D7" w:rsidRDefault="00BF206D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3F965297" w14:textId="2672CE10" w:rsidR="00BF206D" w:rsidRPr="000005D7" w:rsidRDefault="00BF206D" w:rsidP="00BF206D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04EB478C" w14:textId="77777777" w:rsidR="00BF206D" w:rsidRPr="000005D7" w:rsidRDefault="00BF206D" w:rsidP="00BF206D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51246D6C" w14:textId="1D58119C" w:rsidR="00BF206D" w:rsidRPr="00611995" w:rsidRDefault="00BF206D" w:rsidP="00BF206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 West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7D869E79" w14:textId="56A84053" w:rsidR="00BF206D" w:rsidRPr="00611995" w:rsidRDefault="00BF206D" w:rsidP="00BF206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Grenze verläuft im Osten des Areals entlang des Werkgeländes ThyssenKrupp West </w:t>
            </w:r>
          </w:p>
        </w:tc>
      </w:tr>
      <w:tr w:rsidR="00490279" w:rsidRPr="000005D7" w14:paraId="12DCCBF5" w14:textId="77777777" w:rsidTr="00763D1F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2" w:space="0" w:color="auto"/>
            </w:tcBorders>
          </w:tcPr>
          <w:p w14:paraId="5F0C02F9" w14:textId="77777777" w:rsidR="00490279" w:rsidRPr="000005D7" w:rsidRDefault="00490279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6ADAF5AD" w14:textId="77777777" w:rsidR="00490279" w:rsidRPr="000005D7" w:rsidRDefault="00490279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6D0FEB46" w14:textId="4EB2B931" w:rsidR="00490279" w:rsidRPr="00490279" w:rsidRDefault="00490279" w:rsidP="00490279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490279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16C1DF55" w14:textId="5AF045CD" w:rsidR="00490279" w:rsidRPr="00490279" w:rsidRDefault="00490279" w:rsidP="00BF206D">
            <w:pPr>
              <w:rPr>
                <w:rFonts w:ascii="Aptos" w:hAnsi="Aptos"/>
                <w:sz w:val="24"/>
                <w:szCs w:val="24"/>
              </w:rPr>
            </w:pPr>
            <w:r w:rsidRPr="00490279">
              <w:rPr>
                <w:rFonts w:ascii="Aptos" w:hAnsi="Aptos"/>
                <w:sz w:val="24"/>
                <w:szCs w:val="24"/>
              </w:rPr>
              <w:t>o)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14:paraId="26A17FF2" w14:textId="3F70F984" w:rsidR="00490279" w:rsidRPr="009D32DD" w:rsidRDefault="00490279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>Karlsquartier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dotted" w:sz="4" w:space="0" w:color="auto"/>
              <w:right w:val="single" w:sz="18" w:space="0" w:color="auto"/>
            </w:tcBorders>
          </w:tcPr>
          <w:p w14:paraId="1CB62602" w14:textId="3B21F8EB" w:rsidR="00490279" w:rsidRPr="009D32DD" w:rsidRDefault="009D32DD" w:rsidP="00BF206D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Grenze verläuft </w:t>
            </w:r>
            <w:r w:rsidR="00A12B34">
              <w:rPr>
                <w:rFonts w:ascii="Aptos" w:hAnsi="Aptos"/>
                <w:sz w:val="24"/>
                <w:szCs w:val="24"/>
              </w:rPr>
              <w:t>im Süden zum Osten hin</w:t>
            </w:r>
            <w:r w:rsidR="00946203">
              <w:rPr>
                <w:rFonts w:ascii="Aptos" w:hAnsi="Aptos"/>
                <w:sz w:val="24"/>
                <w:szCs w:val="24"/>
              </w:rPr>
              <w:t>; das Karlsquartier wird von der BPD Immobilienentwicklung GmbH entwickelt</w:t>
            </w:r>
          </w:p>
        </w:tc>
      </w:tr>
      <w:tr w:rsidR="00763D1F" w:rsidRPr="000005D7" w14:paraId="5DA8E967" w14:textId="77777777" w:rsidTr="00613A2D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  <w:right w:val="single" w:sz="2" w:space="0" w:color="auto"/>
            </w:tcBorders>
          </w:tcPr>
          <w:p w14:paraId="231C3872" w14:textId="77777777" w:rsidR="00763D1F" w:rsidRPr="000005D7" w:rsidRDefault="00763D1F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</w:tcPr>
          <w:p w14:paraId="0CAE24A4" w14:textId="77777777" w:rsidR="00763D1F" w:rsidRPr="000005D7" w:rsidRDefault="00763D1F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</w:tcPr>
          <w:p w14:paraId="0FC05609" w14:textId="67C5A276" w:rsidR="00763D1F" w:rsidRPr="00490279" w:rsidRDefault="00763D1F" w:rsidP="00490279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</w:tcPr>
          <w:p w14:paraId="60B1626C" w14:textId="77777777" w:rsidR="00763D1F" w:rsidRPr="00490279" w:rsidRDefault="00763D1F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2" w:space="0" w:color="auto"/>
              <w:bottom w:val="single" w:sz="18" w:space="0" w:color="auto"/>
              <w:right w:val="single" w:sz="2" w:space="0" w:color="auto"/>
            </w:tcBorders>
          </w:tcPr>
          <w:p w14:paraId="1019AA32" w14:textId="3565D607" w:rsidR="00763D1F" w:rsidRPr="009D32DD" w:rsidRDefault="00763D1F" w:rsidP="00BF206D">
            <w:pPr>
              <w:rPr>
                <w:rFonts w:ascii="Aptos" w:hAnsi="Aptos"/>
                <w:sz w:val="24"/>
                <w:szCs w:val="24"/>
              </w:rPr>
            </w:pPr>
            <w:proofErr w:type="gramStart"/>
            <w:r w:rsidRPr="009D32DD">
              <w:rPr>
                <w:rFonts w:ascii="Aptos" w:hAnsi="Aptos"/>
                <w:sz w:val="24"/>
                <w:szCs w:val="24"/>
              </w:rPr>
              <w:t>Schienen</w:t>
            </w:r>
            <w:proofErr w:type="gramEnd"/>
            <w:r w:rsidRPr="009D32DD">
              <w:rPr>
                <w:rFonts w:ascii="Aptos" w:hAnsi="Aptos"/>
                <w:sz w:val="24"/>
                <w:szCs w:val="24"/>
              </w:rPr>
              <w:t xml:space="preserve"> der DB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2" w:space="0" w:color="auto"/>
              <w:bottom w:val="single" w:sz="18" w:space="0" w:color="auto"/>
              <w:right w:val="single" w:sz="18" w:space="0" w:color="auto"/>
            </w:tcBorders>
          </w:tcPr>
          <w:p w14:paraId="43A2F54A" w14:textId="54DC7A26" w:rsidR="00763D1F" w:rsidRPr="009D32DD" w:rsidRDefault="009D32DD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 xml:space="preserve">Grenze verläuft </w:t>
            </w:r>
            <w:r w:rsidR="00763D1F" w:rsidRPr="009D32DD">
              <w:rPr>
                <w:rFonts w:ascii="Aptos" w:hAnsi="Aptos"/>
                <w:sz w:val="24"/>
                <w:szCs w:val="24"/>
              </w:rPr>
              <w:t>westlich</w:t>
            </w:r>
            <w:r w:rsidRPr="009D32DD">
              <w:rPr>
                <w:rFonts w:ascii="Aptos" w:hAnsi="Aptos"/>
                <w:sz w:val="24"/>
                <w:szCs w:val="24"/>
              </w:rPr>
              <w:t xml:space="preserve"> am Areal</w:t>
            </w:r>
            <w:r w:rsidR="00A12B34">
              <w:rPr>
                <w:rFonts w:ascii="Aptos" w:hAnsi="Aptos"/>
                <w:sz w:val="24"/>
                <w:szCs w:val="24"/>
              </w:rPr>
              <w:t xml:space="preserve"> entlang über den ganzen Teilbereich</w:t>
            </w:r>
          </w:p>
        </w:tc>
      </w:tr>
    </w:tbl>
    <w:p w14:paraId="4035D094" w14:textId="027F8156" w:rsidR="0025296B" w:rsidRDefault="0025296B"/>
    <w:p w14:paraId="7091822D" w14:textId="77777777" w:rsidR="0025296B" w:rsidRDefault="0025296B">
      <w:r>
        <w:br w:type="page"/>
      </w:r>
    </w:p>
    <w:p w14:paraId="068A4B82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5C3694" w:rsidRPr="000005D7" w14:paraId="566F271E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760842C8" w14:textId="4DE9A24A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35F6DEC7" w14:textId="3F7BC8E8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Grüner Ring Teilbereich </w:t>
            </w:r>
            <w:r w:rsidR="00325B11" w:rsidRPr="000005D7">
              <w:rPr>
                <w:rFonts w:ascii="Aptos" w:hAnsi="Aptos"/>
                <w:color w:val="006600"/>
                <w:sz w:val="24"/>
                <w:szCs w:val="24"/>
              </w:rPr>
              <w:t>Mitte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5ACD5654" w14:textId="6B978F9A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1275ACC9" w14:textId="599D7F12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e)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47724D72" w14:textId="0A20B90C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Bodenmanagement bis Übergabeebene für Grünen Ring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0711F19F" w14:textId="2467BD3B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der Grüne Ring </w:t>
            </w:r>
            <w:proofErr w:type="gramStart"/>
            <w:r w:rsidRPr="000005D7">
              <w:rPr>
                <w:rFonts w:ascii="Aptos" w:hAnsi="Aptos"/>
                <w:color w:val="00B0F0"/>
                <w:sz w:val="24"/>
                <w:szCs w:val="24"/>
              </w:rPr>
              <w:t>aufbaut</w:t>
            </w:r>
            <w:proofErr w:type="gramEnd"/>
          </w:p>
        </w:tc>
      </w:tr>
      <w:tr w:rsidR="005C3694" w:rsidRPr="000005D7" w14:paraId="392113B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4F9C0DB" w14:textId="77777777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C6859A3" w14:textId="77777777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7A43B860" w14:textId="06F68FC5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30525F3" w14:textId="3CF9F85E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78DA47B" w14:textId="5CB9F1F5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FEBEE48" w14:textId="170263D2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Der Eigenbetrieb Dortmund stellt die Kanalhaltungen und Kanalschächte von der Brackeler Straße bis zur Fläche 5 her; die Trasse verläuft zum Teil unterhalb des Grünen Rings</w:t>
            </w:r>
          </w:p>
        </w:tc>
      </w:tr>
      <w:tr w:rsidR="005C3694" w:rsidRPr="000005D7" w14:paraId="127A2D2E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220A540" w14:textId="77777777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9707C9E" w14:textId="77777777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B697040" w14:textId="171ADBD6" w:rsidR="005C3694" w:rsidRPr="000005D7" w:rsidRDefault="00325B11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703F93A" w14:textId="0DBEFD21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k)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1E7D05D5" w14:textId="730194C1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Ausgleichsfläche Artenschutz Süd (Kreuzkröte)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D55751A" w14:textId="01BD08E7" w:rsidR="005C3694" w:rsidRPr="000005D7" w:rsidRDefault="00325B11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Am nord-westlichen Ende des Areals liegt die</w:t>
            </w:r>
            <w:r w:rsidR="005C3694"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die Ausgleichsfläche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zwischen Veloroute und Grüner Ring Teilbereich Mitte</w:t>
            </w:r>
            <w:r w:rsidR="005C3694"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; </w:t>
            </w:r>
            <w:r w:rsidR="005C3694" w:rsidRPr="0057359F">
              <w:rPr>
                <w:rFonts w:ascii="Aptos" w:hAnsi="Aptos"/>
                <w:color w:val="006600"/>
                <w:sz w:val="24"/>
                <w:szCs w:val="24"/>
              </w:rPr>
              <w:t>sie ist eine der Auflage des Umweltamtes</w:t>
            </w:r>
            <w:r w:rsidR="0057359F" w:rsidRPr="0057359F">
              <w:rPr>
                <w:rFonts w:ascii="Aptos" w:hAnsi="Aptos"/>
                <w:color w:val="006600"/>
                <w:sz w:val="24"/>
                <w:szCs w:val="24"/>
              </w:rPr>
              <w:t xml:space="preserve"> an ThyssenKrupp für die Umgestaltung des Areals</w:t>
            </w:r>
          </w:p>
        </w:tc>
      </w:tr>
      <w:tr w:rsidR="005C3694" w:rsidRPr="000005D7" w14:paraId="6B5AF5F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C6A4A97" w14:textId="4474374E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4BC470A" w14:textId="79E7960C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5FE2FB7" w14:textId="172E2574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2379343B" w14:textId="4FE3BD38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BD59079" w14:textId="3E0D655B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Grüner Ring Teilbereich Süd einschl. </w:t>
            </w:r>
            <w:proofErr w:type="spellStart"/>
            <w:r w:rsidRPr="000005D7">
              <w:rPr>
                <w:rFonts w:ascii="Aptos" w:hAnsi="Aptos"/>
                <w:color w:val="006600"/>
                <w:sz w:val="24"/>
                <w:szCs w:val="24"/>
              </w:rPr>
              <w:t>Hoeschmuseum</w:t>
            </w:r>
            <w:proofErr w:type="spellEnd"/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und Veloroute Süd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B147861" w14:textId="6E4B2DA3" w:rsidR="005C3694" w:rsidRPr="000005D7" w:rsidRDefault="005C3694" w:rsidP="005C369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Grenze verläuft westlich an der Veloroutenführung und südlich an dem Spielplatz sowie dem Sport- und Bewegungsareal entlang</w:t>
            </w:r>
          </w:p>
        </w:tc>
      </w:tr>
      <w:tr w:rsidR="005C3694" w:rsidRPr="000005D7" w14:paraId="466B024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E469ADA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1F466D8" w14:textId="48C0248A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CC3B6D7" w14:textId="11120738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81A2F75" w14:textId="03C1CC35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06BD5CB" w14:textId="43D5A9C1" w:rsidR="005C3694" w:rsidRPr="00611995" w:rsidRDefault="005C3694" w:rsidP="005C369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</w:t>
            </w:r>
            <w:r w:rsidR="006C0D06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 West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F9B5DD1" w14:textId="5B2BB1EC" w:rsidR="005C3694" w:rsidRPr="00611995" w:rsidRDefault="005C3694" w:rsidP="005C369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Grenze ist das Werksgelände</w:t>
            </w:r>
          </w:p>
        </w:tc>
      </w:tr>
      <w:tr w:rsidR="005C3694" w:rsidRPr="000005D7" w14:paraId="29B86D2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212A404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2423D99" w14:textId="45AF5312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7075522" w14:textId="588AC2AC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241E316" w14:textId="1C98D005" w:rsidR="005C3694" w:rsidRPr="000005D7" w:rsidRDefault="005C3694" w:rsidP="005C369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1526230" w14:textId="012F53DD" w:rsidR="005C3694" w:rsidRPr="00A636F0" w:rsidRDefault="005C3694" w:rsidP="005C369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A636F0">
              <w:rPr>
                <w:rFonts w:ascii="Aptos" w:hAnsi="Aptos"/>
                <w:color w:val="CC9900"/>
                <w:sz w:val="24"/>
                <w:szCs w:val="24"/>
              </w:rPr>
              <w:t>Werks</w:t>
            </w:r>
            <w:r w:rsidR="00A636F0" w:rsidRPr="00A636F0">
              <w:rPr>
                <w:rFonts w:ascii="Aptos" w:hAnsi="Aptos"/>
                <w:color w:val="CC9900"/>
                <w:sz w:val="24"/>
                <w:szCs w:val="24"/>
              </w:rPr>
              <w:t>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04B187EE" w14:textId="624327FD" w:rsidR="005C3694" w:rsidRPr="000005D7" w:rsidRDefault="005C3694" w:rsidP="005C369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 xml:space="preserve">Grenze ist </w:t>
            </w:r>
            <w:r w:rsidR="0058110D" w:rsidRPr="000005D7">
              <w:rPr>
                <w:rFonts w:ascii="Aptos" w:hAnsi="Aptos"/>
                <w:color w:val="CC9900"/>
                <w:sz w:val="24"/>
                <w:szCs w:val="24"/>
              </w:rPr>
              <w:t>süd-östlich entlang der geplanten Werksstraße</w:t>
            </w:r>
          </w:p>
        </w:tc>
      </w:tr>
      <w:tr w:rsidR="005C3694" w:rsidRPr="000005D7" w14:paraId="2CC32A06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B59C302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D9B0A60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FE9FF61" w14:textId="71DE3760" w:rsidR="005C3694" w:rsidRPr="000005D7" w:rsidRDefault="00A636F0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7EF72BD6" w14:textId="0AA5EAAC" w:rsidR="005C3694" w:rsidRPr="000005D7" w:rsidRDefault="005C3694" w:rsidP="005C369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B59BDD4" w14:textId="411591EC" w:rsidR="005C3694" w:rsidRPr="000005D7" w:rsidRDefault="005C3694" w:rsidP="005C369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Werksunterführung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CD46F6A" w14:textId="322D06E7" w:rsidR="005C3694" w:rsidRPr="000005D7" w:rsidRDefault="00A636F0" w:rsidP="005C3694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CC9900"/>
                <w:sz w:val="24"/>
                <w:szCs w:val="24"/>
              </w:rPr>
              <w:t>Grenze verläuft am südlichsten Teil des Areals entlang der Rampe der Werksunterführung</w:t>
            </w:r>
          </w:p>
        </w:tc>
      </w:tr>
      <w:tr w:rsidR="005C3694" w:rsidRPr="000005D7" w14:paraId="338C506C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4E641B4F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717874D2" w14:textId="77777777" w:rsidR="005C3694" w:rsidRPr="000005D7" w:rsidRDefault="005C3694" w:rsidP="005C369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3526954D" w14:textId="0D307A60" w:rsidR="005C3694" w:rsidRPr="000005D7" w:rsidRDefault="005C3694" w:rsidP="005C369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243A6BF0" w14:textId="18DD614C" w:rsidR="005C3694" w:rsidRPr="000005D7" w:rsidRDefault="005C3694" w:rsidP="005C369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VII.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704B9C2B" w14:textId="1A17A9F1" w:rsidR="005C3694" w:rsidRPr="000005D7" w:rsidRDefault="00BF206D" w:rsidP="005C369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BF206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3: Hoeschallee Nord von Hildabrücke bis Werksunterführung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1FB3107D" w14:textId="7E82FAF1" w:rsidR="005C3694" w:rsidRPr="000005D7" w:rsidRDefault="0058110D" w:rsidP="005C369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Verläuft entlang der geplanten Hoeschallee zum Norden und Nord-Osten hin</w:t>
            </w:r>
          </w:p>
        </w:tc>
      </w:tr>
    </w:tbl>
    <w:p w14:paraId="6B8F8EFC" w14:textId="07DB2188" w:rsidR="008022B6" w:rsidRDefault="008022B6"/>
    <w:p w14:paraId="7CA20EA8" w14:textId="77777777" w:rsidR="008022B6" w:rsidRDefault="008022B6">
      <w:r>
        <w:br w:type="page"/>
      </w:r>
    </w:p>
    <w:p w14:paraId="57CDA90C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AC3E0A" w:rsidRPr="000005D7" w14:paraId="07A2DF65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2ABCBB23" w14:textId="39FDE75B" w:rsidR="00AC3E0A" w:rsidRPr="000005D7" w:rsidRDefault="00AC3E0A" w:rsidP="00AC3E0A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III.</w:t>
            </w:r>
          </w:p>
        </w:tc>
        <w:tc>
          <w:tcPr>
            <w:tcW w:w="5670" w:type="dxa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63EAC9" w14:textId="2247BD59" w:rsidR="00AC3E0A" w:rsidRPr="000005D7" w:rsidRDefault="00AC3E0A" w:rsidP="00AC3E0A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Grüner Ring Teilbereich </w:t>
            </w:r>
            <w:r w:rsidR="00325B11" w:rsidRPr="000005D7">
              <w:rPr>
                <w:rFonts w:ascii="Aptos" w:hAnsi="Aptos"/>
                <w:color w:val="006600"/>
                <w:sz w:val="24"/>
                <w:szCs w:val="24"/>
              </w:rPr>
              <w:t>Nord einschließlich Veloroute</w:t>
            </w:r>
          </w:p>
        </w:tc>
        <w:tc>
          <w:tcPr>
            <w:tcW w:w="2410" w:type="dxa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532D5EC" w14:textId="6A293379" w:rsidR="00AC3E0A" w:rsidRPr="000005D7" w:rsidRDefault="00AC3E0A" w:rsidP="00AC3E0A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457B5B" w14:textId="49A8871F" w:rsidR="00AC3E0A" w:rsidRPr="000005D7" w:rsidRDefault="00AC3E0A" w:rsidP="00AC3E0A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e)</w:t>
            </w:r>
          </w:p>
        </w:tc>
        <w:tc>
          <w:tcPr>
            <w:tcW w:w="5528" w:type="dxa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9A0383" w14:textId="61549E54" w:rsidR="00AC3E0A" w:rsidRPr="000005D7" w:rsidRDefault="00AC3E0A" w:rsidP="00AC3E0A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Bodenmanagement bis Übergabeebene für Grünen Ring</w:t>
            </w:r>
          </w:p>
        </w:tc>
        <w:tc>
          <w:tcPr>
            <w:tcW w:w="6095" w:type="dxa"/>
            <w:tcBorders>
              <w:top w:val="single" w:sz="18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7D858DEE" w14:textId="064AF634" w:rsidR="00AC3E0A" w:rsidRPr="000005D7" w:rsidRDefault="00AC3E0A" w:rsidP="00AC3E0A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der Grüne Ring </w:t>
            </w:r>
            <w:proofErr w:type="gramStart"/>
            <w:r w:rsidRPr="000005D7">
              <w:rPr>
                <w:rFonts w:ascii="Aptos" w:hAnsi="Aptos"/>
                <w:color w:val="00B0F0"/>
                <w:sz w:val="24"/>
                <w:szCs w:val="24"/>
              </w:rPr>
              <w:t>aufbaut</w:t>
            </w:r>
            <w:proofErr w:type="gramEnd"/>
          </w:p>
        </w:tc>
      </w:tr>
      <w:tr w:rsidR="00325B11" w:rsidRPr="000005D7" w14:paraId="1883BB33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263CBEDC" w14:textId="77777777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72B599" w14:textId="77777777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AD607C" w14:textId="4E67115E" w:rsidR="00325B11" w:rsidRPr="00A636F0" w:rsidRDefault="00325B11" w:rsidP="00325B11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636F0">
              <w:rPr>
                <w:rFonts w:ascii="Aptos" w:hAnsi="Aptos"/>
                <w:sz w:val="24"/>
                <w:szCs w:val="24"/>
              </w:rPr>
              <w:t>unterhalb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05B4DD7" w14:textId="631221EE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i)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9C5EDF3" w14:textId="49AC9F0C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Hildabrücke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794649A2" w14:textId="7DC396CA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Verläuft </w:t>
            </w:r>
            <w:r w:rsidRPr="00A636F0">
              <w:rPr>
                <w:rFonts w:ascii="Aptos" w:hAnsi="Aptos"/>
                <w:sz w:val="24"/>
                <w:szCs w:val="24"/>
              </w:rPr>
              <w:t>unterhalb der</w:t>
            </w:r>
            <w:r w:rsidRPr="00625F6B">
              <w:rPr>
                <w:rFonts w:ascii="Aptos" w:hAnsi="Aptos"/>
                <w:sz w:val="24"/>
                <w:szCs w:val="24"/>
              </w:rPr>
              <w:t xml:space="preserve"> schon fertig gestellten Hildabrücke und geht in den „Süd einschl. </w:t>
            </w:r>
            <w:proofErr w:type="spellStart"/>
            <w:r w:rsidRPr="00625F6B">
              <w:rPr>
                <w:rFonts w:ascii="Aptos" w:hAnsi="Aptos"/>
                <w:sz w:val="24"/>
                <w:szCs w:val="24"/>
              </w:rPr>
              <w:t>Hoeschmuseum</w:t>
            </w:r>
            <w:proofErr w:type="spellEnd"/>
            <w:r w:rsidRPr="00625F6B">
              <w:rPr>
                <w:rFonts w:ascii="Aptos" w:hAnsi="Aptos"/>
                <w:sz w:val="24"/>
                <w:szCs w:val="24"/>
              </w:rPr>
              <w:t xml:space="preserve"> und Veloroute Süd“ über</w:t>
            </w:r>
          </w:p>
        </w:tc>
      </w:tr>
      <w:tr w:rsidR="00325B11" w:rsidRPr="000005D7" w14:paraId="16CBCEC9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0D3A500C" w14:textId="77777777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11D91B6" w14:textId="77777777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6BB32F" w14:textId="69CD748A" w:rsidR="00325B11" w:rsidRPr="000005D7" w:rsidRDefault="00325B11" w:rsidP="00325B11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CC5D12A" w14:textId="2BE1FFCA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F60FDA" w14:textId="2A58B92E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Grüner Ring Teilbereich Süd einschl. </w:t>
            </w:r>
            <w:proofErr w:type="spellStart"/>
            <w:r w:rsidRPr="000005D7">
              <w:rPr>
                <w:rFonts w:ascii="Aptos" w:hAnsi="Aptos"/>
                <w:color w:val="006600"/>
                <w:sz w:val="24"/>
                <w:szCs w:val="24"/>
              </w:rPr>
              <w:t>Hoeschmuseum</w:t>
            </w:r>
            <w:proofErr w:type="spellEnd"/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 und Veloroute Süd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19CADEA3" w14:textId="3F7C502F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Grenze ist die </w:t>
            </w:r>
            <w:r w:rsidR="003E4D0C" w:rsidRPr="000005D7">
              <w:rPr>
                <w:rFonts w:ascii="Aptos" w:hAnsi="Aptos"/>
                <w:sz w:val="24"/>
                <w:szCs w:val="24"/>
              </w:rPr>
              <w:t>südliche Seite der Unterführung Hildabrücke</w:t>
            </w:r>
            <w:r w:rsidRPr="000005D7">
              <w:rPr>
                <w:rFonts w:ascii="Aptos" w:hAnsi="Aptos"/>
                <w:sz w:val="24"/>
                <w:szCs w:val="24"/>
              </w:rPr>
              <w:t xml:space="preserve"> </w:t>
            </w:r>
          </w:p>
        </w:tc>
      </w:tr>
      <w:tr w:rsidR="00325B11" w:rsidRPr="000005D7" w14:paraId="6DA78C83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655B7682" w14:textId="3A4469DC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DE541D" w14:textId="77E88B7E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C4D8BD0" w14:textId="37FE735D" w:rsidR="00325B11" w:rsidRPr="000005D7" w:rsidRDefault="00325B11" w:rsidP="00325B11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5F99C01" w14:textId="5E58041D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j)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E2B7E5" w14:textId="56EF4BCE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Ausgleichsfläche Artenschutz (Nachtigall/ Gartenrotschwanz)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2BB58477" w14:textId="2B728E28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Grenze verläuft nord-westlichen entlang der Veloroute; die Ausgleichsfläche ist eine </w:t>
            </w:r>
            <w:r w:rsidR="0057359F">
              <w:rPr>
                <w:rFonts w:ascii="Aptos" w:hAnsi="Aptos"/>
                <w:color w:val="006600"/>
                <w:sz w:val="24"/>
                <w:szCs w:val="24"/>
              </w:rPr>
              <w:t xml:space="preserve">der </w:t>
            </w:r>
            <w:r w:rsidR="0057359F" w:rsidRPr="0057359F">
              <w:rPr>
                <w:rFonts w:ascii="Aptos" w:hAnsi="Aptos"/>
                <w:color w:val="006600"/>
                <w:sz w:val="24"/>
                <w:szCs w:val="24"/>
              </w:rPr>
              <w:t>Auflage des Umweltamtes an ThyssenKrupp für die Umgestaltung des Areals</w:t>
            </w:r>
          </w:p>
        </w:tc>
      </w:tr>
      <w:tr w:rsidR="003E4D0C" w:rsidRPr="000005D7" w14:paraId="2AFB6DB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36A680DF" w14:textId="77777777" w:rsidR="003E4D0C" w:rsidRPr="000005D7" w:rsidRDefault="003E4D0C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CAAC5C0" w14:textId="77777777" w:rsidR="003E4D0C" w:rsidRPr="000005D7" w:rsidRDefault="003E4D0C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712F51" w14:textId="1A2104B0" w:rsidR="003E4D0C" w:rsidRPr="000005D7" w:rsidRDefault="003E4D0C" w:rsidP="00325B11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73104BA" w14:textId="7EB8D18F" w:rsidR="003E4D0C" w:rsidRPr="000005D7" w:rsidRDefault="003E4D0C" w:rsidP="00325B11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VII.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8F264B" w14:textId="421A0910" w:rsidR="003E4D0C" w:rsidRPr="000005D7" w:rsidRDefault="00BF206D" w:rsidP="00325B11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BF206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3: Hoeschallee Nord von Hildabrücke bis Werksunterführung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14BCD31B" w14:textId="794EDFA3" w:rsidR="003E4D0C" w:rsidRPr="000005D7" w:rsidRDefault="003E4D0C" w:rsidP="00325B11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Grenze verläuft im Süd-Westen; Parkanlage bindet </w:t>
            </w:r>
            <w:proofErr w:type="gramStart"/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an den Fuß- und Radwege</w:t>
            </w:r>
            <w:proofErr w:type="gramEnd"/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an</w:t>
            </w:r>
          </w:p>
        </w:tc>
      </w:tr>
      <w:tr w:rsidR="00325B11" w:rsidRPr="000005D7" w14:paraId="5EF058EE" w14:textId="77777777" w:rsidTr="00BF206D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0FD192B2" w14:textId="77777777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5F56112" w14:textId="77777777" w:rsidR="00325B11" w:rsidRPr="000005D7" w:rsidRDefault="00325B11" w:rsidP="00325B11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99E866" w14:textId="5FF2FCB6" w:rsidR="00325B11" w:rsidRPr="000005D7" w:rsidRDefault="00325B11" w:rsidP="00325B11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756A71" w14:textId="4833D98E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l)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B8165A3" w14:textId="54B8D652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Ausgleichsfläche Artenschutz Nord (Kreuzkröte)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2E251055" w14:textId="2C74EDC7" w:rsidR="00325B11" w:rsidRPr="000005D7" w:rsidRDefault="00325B11" w:rsidP="00325B11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 xml:space="preserve">Grenze verläuft süd-östlich an den Ausläufern des Gipfel Nord entlang; die Ausgleichsfläche ist eine </w:t>
            </w:r>
            <w:r w:rsidR="0057359F">
              <w:rPr>
                <w:rFonts w:ascii="Aptos" w:hAnsi="Aptos"/>
                <w:color w:val="006600"/>
                <w:sz w:val="24"/>
                <w:szCs w:val="24"/>
              </w:rPr>
              <w:t xml:space="preserve">der </w:t>
            </w:r>
            <w:r w:rsidR="0057359F" w:rsidRPr="0057359F">
              <w:rPr>
                <w:rFonts w:ascii="Aptos" w:hAnsi="Aptos"/>
                <w:color w:val="006600"/>
                <w:sz w:val="24"/>
                <w:szCs w:val="24"/>
              </w:rPr>
              <w:t>Auflage des Umweltamtes an ThyssenKrupp für die Umgestaltung des Areals</w:t>
            </w:r>
          </w:p>
        </w:tc>
      </w:tr>
      <w:tr w:rsidR="00BF206D" w:rsidRPr="000005D7" w14:paraId="2B089A03" w14:textId="77777777" w:rsidTr="00763D1F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4" w:space="0" w:color="auto"/>
            </w:tcBorders>
          </w:tcPr>
          <w:p w14:paraId="512BD185" w14:textId="77777777" w:rsidR="00BF206D" w:rsidRPr="000005D7" w:rsidRDefault="00BF206D" w:rsidP="00BF206D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911AD4A" w14:textId="77777777" w:rsidR="00BF206D" w:rsidRPr="000005D7" w:rsidRDefault="00BF206D" w:rsidP="00BF206D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631BEC8" w14:textId="08F12A43" w:rsidR="00BF206D" w:rsidRPr="009D32DD" w:rsidRDefault="00BF206D" w:rsidP="00BF206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D70E2C3" w14:textId="26EEF4F4" w:rsidR="00BF206D" w:rsidRPr="009D32DD" w:rsidRDefault="00BF206D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>c)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EB82016" w14:textId="3837F95A" w:rsidR="00BF206D" w:rsidRPr="009D32DD" w:rsidRDefault="00BF206D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 w:cstheme="minorHAnsi"/>
                <w:sz w:val="24"/>
                <w:szCs w:val="24"/>
              </w:rPr>
              <w:t>Entwicklung der Fläche 5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18" w:space="0" w:color="auto"/>
            </w:tcBorders>
          </w:tcPr>
          <w:p w14:paraId="78B3F69B" w14:textId="5665BAD3" w:rsidR="00BF206D" w:rsidRPr="009D32DD" w:rsidRDefault="00BF206D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 xml:space="preserve">Grenze verläuft süd-östlich an den Ausläufern des Gipfel Nord entlang und östlich der Ausgleichsfläche Artenschutz Nord; Entwicklungsfläche ist Teil der B-Plans </w:t>
            </w:r>
            <w:proofErr w:type="spellStart"/>
            <w:r w:rsidRPr="009D32DD">
              <w:rPr>
                <w:rFonts w:ascii="Aptos" w:hAnsi="Aptos"/>
                <w:sz w:val="24"/>
                <w:szCs w:val="24"/>
              </w:rPr>
              <w:t>InN</w:t>
            </w:r>
            <w:proofErr w:type="spellEnd"/>
            <w:r w:rsidRPr="009D32DD">
              <w:rPr>
                <w:rFonts w:ascii="Aptos" w:hAnsi="Aptos"/>
                <w:sz w:val="24"/>
                <w:szCs w:val="24"/>
              </w:rPr>
              <w:t xml:space="preserve"> 247 „Kokerei Kaiserstuhl“, der sich in Aufstellung befindet</w:t>
            </w:r>
          </w:p>
        </w:tc>
      </w:tr>
      <w:tr w:rsidR="00763D1F" w:rsidRPr="000005D7" w14:paraId="213C4BD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</w:tcPr>
          <w:p w14:paraId="39FE2351" w14:textId="77777777" w:rsidR="00763D1F" w:rsidRPr="000005D7" w:rsidRDefault="00763D1F" w:rsidP="00BF206D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659DB5C3" w14:textId="77777777" w:rsidR="00763D1F" w:rsidRPr="000005D7" w:rsidRDefault="00763D1F" w:rsidP="00BF206D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6E52E3C9" w14:textId="7F6A5FD5" w:rsidR="00763D1F" w:rsidRPr="009D32DD" w:rsidRDefault="00763D1F" w:rsidP="00BF206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7CF99013" w14:textId="77777777" w:rsidR="00763D1F" w:rsidRPr="009D32DD" w:rsidRDefault="00763D1F" w:rsidP="00BF206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</w:tcPr>
          <w:p w14:paraId="0D192510" w14:textId="6F02D2B7" w:rsidR="00763D1F" w:rsidRPr="009D32DD" w:rsidRDefault="00763D1F" w:rsidP="00BF206D">
            <w:pPr>
              <w:rPr>
                <w:rFonts w:ascii="Aptos" w:hAnsi="Aptos" w:cstheme="minorHAnsi"/>
                <w:sz w:val="24"/>
                <w:szCs w:val="24"/>
              </w:rPr>
            </w:pPr>
            <w:proofErr w:type="gramStart"/>
            <w:r w:rsidRPr="009D32DD">
              <w:rPr>
                <w:rFonts w:ascii="Aptos" w:hAnsi="Aptos" w:cstheme="minorHAnsi"/>
                <w:sz w:val="24"/>
                <w:szCs w:val="24"/>
              </w:rPr>
              <w:t>Schienen</w:t>
            </w:r>
            <w:proofErr w:type="gramEnd"/>
            <w:r w:rsidRPr="009D32DD">
              <w:rPr>
                <w:rFonts w:ascii="Aptos" w:hAnsi="Aptos" w:cstheme="minorHAnsi"/>
                <w:sz w:val="24"/>
                <w:szCs w:val="24"/>
              </w:rPr>
              <w:t xml:space="preserve"> der DB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</w:tcPr>
          <w:p w14:paraId="18AF898B" w14:textId="6F8F377A" w:rsidR="00763D1F" w:rsidRPr="009D32DD" w:rsidRDefault="00A12B34" w:rsidP="00BF206D">
            <w:pPr>
              <w:rPr>
                <w:rFonts w:ascii="Aptos" w:hAnsi="Aptos"/>
                <w:sz w:val="24"/>
                <w:szCs w:val="24"/>
              </w:rPr>
            </w:pPr>
            <w:r w:rsidRPr="009D32DD">
              <w:rPr>
                <w:rFonts w:ascii="Aptos" w:hAnsi="Aptos"/>
                <w:sz w:val="24"/>
                <w:szCs w:val="24"/>
              </w:rPr>
              <w:t>Grenze verläuft westlich am Areal</w:t>
            </w:r>
            <w:r>
              <w:rPr>
                <w:rFonts w:ascii="Aptos" w:hAnsi="Aptos"/>
                <w:sz w:val="24"/>
                <w:szCs w:val="24"/>
              </w:rPr>
              <w:t xml:space="preserve"> entlang über den ganzen Teilbereich</w:t>
            </w:r>
          </w:p>
        </w:tc>
      </w:tr>
    </w:tbl>
    <w:p w14:paraId="7D6D55D9" w14:textId="64EF65F2" w:rsidR="0025296B" w:rsidRDefault="0025296B"/>
    <w:p w14:paraId="4F26F3B1" w14:textId="77777777" w:rsidR="0025296B" w:rsidRDefault="0025296B">
      <w:r>
        <w:br w:type="page"/>
      </w:r>
    </w:p>
    <w:p w14:paraId="5E1EF6D0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6177F1" w:rsidRPr="000005D7" w14:paraId="7C4988F1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11F01093" w14:textId="1BE1C59B" w:rsidR="006177F1" w:rsidRPr="000005D7" w:rsidRDefault="00ED642E" w:rsidP="000005D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IV.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41B88FF9" w14:textId="72742D72" w:rsidR="006177F1" w:rsidRPr="00CD7759" w:rsidRDefault="00E4413C" w:rsidP="00CD7759">
            <w:pPr>
              <w:rPr>
                <w:rFonts w:ascii="Aptos" w:hAnsi="Aptos"/>
                <w:color w:val="7228FF" w:themeColor="accent1" w:themeShade="BF"/>
                <w:sz w:val="24"/>
                <w:szCs w:val="24"/>
                <w:highlight w:val="yellow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Hoeschallee 1. Abschnitt</w:t>
            </w:r>
            <w:r w:rsidR="002903CC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: </w:t>
            </w:r>
            <w:r w:rsidR="00ED642E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von Brack</w:t>
            </w:r>
            <w:r w:rsidR="00712D78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e</w:t>
            </w:r>
            <w:r w:rsidR="00ED642E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ler Straße bis Planstraße A</w:t>
            </w:r>
            <w:r w:rsidR="00CD7759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einschließlich Einmündung Brackeler Straße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6078229D" w14:textId="14BC6A8A" w:rsidR="006177F1" w:rsidRPr="000005D7" w:rsidRDefault="00ED642E" w:rsidP="000005D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7BD4D519" w14:textId="77777777" w:rsidR="006177F1" w:rsidRPr="00ED642E" w:rsidRDefault="006177F1" w:rsidP="000005D7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2F0007C9" w14:textId="56772043" w:rsidR="006177F1" w:rsidRPr="00ED642E" w:rsidRDefault="00ED642E" w:rsidP="000005D7">
            <w:pPr>
              <w:rPr>
                <w:rFonts w:ascii="Aptos" w:hAnsi="Aptos"/>
                <w:sz w:val="24"/>
                <w:szCs w:val="24"/>
              </w:rPr>
            </w:pPr>
            <w:r w:rsidRPr="00ED642E">
              <w:rPr>
                <w:rFonts w:ascii="Aptos" w:hAnsi="Aptos"/>
                <w:sz w:val="24"/>
                <w:szCs w:val="24"/>
              </w:rPr>
              <w:t>Brackeler Straße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2F376C7B" w14:textId="43AFAA8A" w:rsidR="006177F1" w:rsidRPr="00ED642E" w:rsidRDefault="00B41948" w:rsidP="000005D7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Bestandsstraße; Verkehrsführung und Verkehrslenkung werden durch die zukünftige Planung wesentlich verändert </w:t>
            </w:r>
          </w:p>
        </w:tc>
      </w:tr>
      <w:tr w:rsidR="00ED642E" w:rsidRPr="000005D7" w14:paraId="52258E0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7F445EA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312AE6F1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55EA8996" w14:textId="5B57DB7B" w:rsidR="00ED642E" w:rsidRPr="000005D7" w:rsidRDefault="00ED642E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teilweise </w:t>
            </w: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21AD17C3" w14:textId="1CF884F3" w:rsidR="00ED642E" w:rsidRPr="000005D7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f)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8754645" w14:textId="05111DD3" w:rsidR="00ED642E" w:rsidRPr="000005D7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Straße (-80cm GOK)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61581E9" w14:textId="7CB1CCF7" w:rsidR="00ED642E" w:rsidRPr="000005D7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ThyssenKrupp macht das Bodenmanagement lt. dem mit der Stadt Dortmund geschlossenen, städtebaulichen Vertrag bis zur Übergabeebene, auf die dann die Hoeschallee aufbaut</w:t>
            </w:r>
          </w:p>
        </w:tc>
      </w:tr>
      <w:tr w:rsidR="00ED642E" w:rsidRPr="000005D7" w14:paraId="553BDF2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56C0920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7CA6ED15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AE24461" w14:textId="5CD83F40" w:rsidR="00ED642E" w:rsidRPr="00A47BEE" w:rsidRDefault="00ED642E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565F98E" w14:textId="6EFF54D6" w:rsidR="00ED642E" w:rsidRPr="00A47BEE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4239EE4" w14:textId="546686BC" w:rsidR="00ED642E" w:rsidRPr="00A47BEE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59376A9" w14:textId="66AE9E5D" w:rsidR="00ED642E" w:rsidRPr="000005D7" w:rsidRDefault="00ED642E" w:rsidP="00ED642E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Der Eigenbetrieb Dortmund stellt die Kanalhaltungen und Kanalschächte von der Brackeler Straße bis zur Fläche 5 her; die Trasse </w:t>
            </w:r>
            <w:r>
              <w:rPr>
                <w:rFonts w:ascii="Aptos" w:hAnsi="Aptos"/>
                <w:sz w:val="24"/>
                <w:szCs w:val="24"/>
              </w:rPr>
              <w:t>verläuft teilweise unterhalb der zukünftigen Hoeschallee</w:t>
            </w:r>
          </w:p>
        </w:tc>
      </w:tr>
      <w:tr w:rsidR="00ED642E" w:rsidRPr="000005D7" w14:paraId="45996E0F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F482FBC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F5C2307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1CB89451" w14:textId="03D57D17" w:rsidR="00ED642E" w:rsidRPr="000005D7" w:rsidRDefault="00625F6B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701EB9EB" w14:textId="5CE6FABC" w:rsidR="00ED642E" w:rsidRPr="00864BCF" w:rsidRDefault="00864BCF" w:rsidP="00ED642E">
            <w:pPr>
              <w:rPr>
                <w:rFonts w:ascii="Aptos" w:hAnsi="Aptos"/>
                <w:sz w:val="24"/>
                <w:szCs w:val="24"/>
              </w:rPr>
            </w:pPr>
            <w:r w:rsidRPr="00864BCF">
              <w:rPr>
                <w:rFonts w:ascii="Aptos" w:hAnsi="Aptos"/>
                <w:sz w:val="24"/>
                <w:szCs w:val="24"/>
              </w:rPr>
              <w:t>b)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5CF6C0C" w14:textId="273C6DE8" w:rsidR="00ED642E" w:rsidRPr="00864BCF" w:rsidRDefault="00150C5D" w:rsidP="00ED642E">
            <w:pPr>
              <w:rPr>
                <w:rFonts w:ascii="Aptos" w:hAnsi="Aptos"/>
                <w:sz w:val="24"/>
                <w:szCs w:val="24"/>
              </w:rPr>
            </w:pPr>
            <w:r w:rsidRPr="00150C5D">
              <w:rPr>
                <w:rFonts w:ascii="Aptos" w:hAnsi="Aptos"/>
                <w:sz w:val="24"/>
                <w:szCs w:val="24"/>
              </w:rPr>
              <w:t xml:space="preserve">Entwicklung des Gewerbegebietes </w:t>
            </w:r>
            <w:r>
              <w:rPr>
                <w:rFonts w:ascii="Aptos" w:hAnsi="Aptos"/>
                <w:sz w:val="24"/>
                <w:szCs w:val="24"/>
              </w:rPr>
              <w:t>süd-</w:t>
            </w:r>
            <w:r w:rsidRPr="00150C5D">
              <w:rPr>
                <w:rFonts w:ascii="Aptos" w:hAnsi="Aptos"/>
                <w:sz w:val="24"/>
                <w:szCs w:val="24"/>
              </w:rPr>
              <w:t>östlich der Hoeschallee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170F5FA" w14:textId="1D8778D3" w:rsidR="00ED642E" w:rsidRPr="00864BCF" w:rsidRDefault="00864BCF" w:rsidP="00ED642E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Grenze ist der gesamte nord-östliche Verlauf der Hoeschallee; die Einmündung zum Gelände (Einmündung in Planstraße A) ist noch Teil der südlichen Hoeschallee  </w:t>
            </w:r>
          </w:p>
        </w:tc>
      </w:tr>
      <w:tr w:rsidR="00ED642E" w:rsidRPr="000005D7" w14:paraId="7D42DD7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37B9765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76BE099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0941E6F" w14:textId="302C9B1F" w:rsidR="00ED642E" w:rsidRPr="000005D7" w:rsidRDefault="00625F6B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D603B6C" w14:textId="5FFD2278" w:rsidR="00ED642E" w:rsidRPr="00864BCF" w:rsidRDefault="00864BCF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864BCF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1FD499CB" w14:textId="37DCB0CC" w:rsidR="00ED642E" w:rsidRPr="00864BCF" w:rsidRDefault="00A47BE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A1CC874" w14:textId="2F48DC37" w:rsidR="00ED642E" w:rsidRPr="00864BCF" w:rsidRDefault="00625F6B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Grenze liegt im Norden direkt nach der Einmündung in die Planstraße A</w:t>
            </w:r>
          </w:p>
        </w:tc>
      </w:tr>
      <w:tr w:rsidR="00ED642E" w:rsidRPr="000005D7" w14:paraId="18D302E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B59E2F8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265202F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7C90679D" w14:textId="3A47BDD8" w:rsidR="00ED642E" w:rsidRPr="000005D7" w:rsidRDefault="00625F6B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AE3E940" w14:textId="51647EE1" w:rsidR="00ED642E" w:rsidRPr="00864BCF" w:rsidRDefault="00864BCF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V.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478065B" w14:textId="22C97297" w:rsidR="00ED642E" w:rsidRPr="00864BCF" w:rsidRDefault="00864BCF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Grüner Ring Teilbereich Grabeland und Teilbereich Süd-Ost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B989D30" w14:textId="25F858DE" w:rsidR="00ED642E" w:rsidRPr="00864BCF" w:rsidRDefault="00625F6B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>Grenze verläuft entlang des westlichen Verlaufs der Hoeschallee</w:t>
            </w:r>
          </w:p>
        </w:tc>
      </w:tr>
      <w:tr w:rsidR="00ED642E" w:rsidRPr="000005D7" w14:paraId="5CF22DC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43F0BAA2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0534A92E" w14:textId="77777777" w:rsidR="00ED642E" w:rsidRPr="000005D7" w:rsidRDefault="00ED642E" w:rsidP="00ED642E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504AF265" w14:textId="344B419C" w:rsidR="00ED642E" w:rsidRPr="000005D7" w:rsidRDefault="00ED642E" w:rsidP="00ED642E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in der Nähe von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6641FEBB" w14:textId="47A5E923" w:rsidR="00ED642E" w:rsidRPr="00ED642E" w:rsidRDefault="00ED642E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ED642E">
              <w:rPr>
                <w:rFonts w:ascii="Aptos" w:hAnsi="Aptos"/>
                <w:color w:val="006600"/>
                <w:sz w:val="24"/>
                <w:szCs w:val="24"/>
              </w:rPr>
              <w:t>m)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0CD6374F" w14:textId="393D7F71" w:rsidR="00ED642E" w:rsidRPr="00ED642E" w:rsidRDefault="00ED642E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ED642E">
              <w:rPr>
                <w:rFonts w:ascii="Aptos" w:hAnsi="Aptos"/>
                <w:color w:val="006600"/>
                <w:sz w:val="24"/>
                <w:szCs w:val="24"/>
              </w:rPr>
              <w:t>Sanierung Fußgängerbrücke Brackeler Straße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11149058" w14:textId="76C613DA" w:rsidR="00ED642E" w:rsidRPr="00ED642E" w:rsidRDefault="00ED642E" w:rsidP="00ED642E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>hat keine räumlichen Berührungspunkte mit der Fußgängerbrücke Brackeler Straße (BW</w:t>
            </w:r>
            <w:r w:rsidR="00B41948">
              <w:rPr>
                <w:rFonts w:ascii="Aptos" w:hAnsi="Aptos"/>
                <w:color w:val="006600"/>
                <w:sz w:val="24"/>
                <w:szCs w:val="24"/>
              </w:rPr>
              <w:t xml:space="preserve"> 599); süd-westliches Ende des Abschnittes befindet sich jedoch in unmittelbarer Nähe (=&gt; Logistik- und Bauzeitenrelevanz)</w:t>
            </w:r>
          </w:p>
        </w:tc>
      </w:tr>
    </w:tbl>
    <w:p w14:paraId="75F61597" w14:textId="77777777" w:rsidR="00B961CA" w:rsidRDefault="00B961CA" w:rsidP="00B961CA"/>
    <w:p w14:paraId="445BF31A" w14:textId="77777777" w:rsidR="008022B6" w:rsidRDefault="008022B6">
      <w:r>
        <w:br w:type="page"/>
      </w:r>
    </w:p>
    <w:p w14:paraId="1412A819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625F6B" w:rsidRPr="000005D7" w14:paraId="53889D76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6A073D99" w14:textId="2244225D" w:rsidR="00625F6B" w:rsidRPr="00625F6B" w:rsidRDefault="00625F6B" w:rsidP="00625F6B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25F6B">
              <w:rPr>
                <w:rFonts w:ascii="Aptos" w:hAnsi="Aptos"/>
                <w:color w:val="006600"/>
                <w:sz w:val="24"/>
                <w:szCs w:val="24"/>
              </w:rPr>
              <w:t>V.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32D3167C" w14:textId="398BFFC7" w:rsidR="00625F6B" w:rsidRPr="00625F6B" w:rsidRDefault="00625F6B" w:rsidP="00625F6B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Grüner Ring Teilbereich Grabeland und Teilbereich Süd-Ost</w:t>
            </w:r>
            <w:r w:rsidRPr="00625F6B">
              <w:rPr>
                <w:rFonts w:ascii="Aptos" w:hAnsi="Aptos"/>
                <w:color w:val="006600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67126F35" w14:textId="2B96AC5F" w:rsidR="00625F6B" w:rsidRPr="000005D7" w:rsidRDefault="00625F6B" w:rsidP="00625F6B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49412E21" w14:textId="4E5F7F9E" w:rsidR="00625F6B" w:rsidRPr="000005D7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e)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649374B7" w14:textId="40AFB8B3" w:rsidR="00625F6B" w:rsidRPr="000005D7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Bodenmanagement bis Übergabeebene für Grünen Ring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07F16A53" w14:textId="304D7EE0" w:rsidR="00625F6B" w:rsidRPr="000005D7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der Grüne Ring </w:t>
            </w:r>
            <w:proofErr w:type="gramStart"/>
            <w:r w:rsidRPr="000005D7">
              <w:rPr>
                <w:rFonts w:ascii="Aptos" w:hAnsi="Aptos"/>
                <w:color w:val="00B0F0"/>
                <w:sz w:val="24"/>
                <w:szCs w:val="24"/>
              </w:rPr>
              <w:t>aufbaut</w:t>
            </w:r>
            <w:proofErr w:type="gramEnd"/>
          </w:p>
        </w:tc>
      </w:tr>
      <w:tr w:rsidR="00625F6B" w:rsidRPr="000005D7" w14:paraId="126BE8B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315D200" w14:textId="77777777" w:rsidR="00625F6B" w:rsidRPr="000005D7" w:rsidRDefault="00625F6B" w:rsidP="00625F6B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7725EEB6" w14:textId="77777777" w:rsidR="00625F6B" w:rsidRPr="000005D7" w:rsidRDefault="00625F6B" w:rsidP="00625F6B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543BC7A" w14:textId="280914AB" w:rsidR="00625F6B" w:rsidRPr="00A47BEE" w:rsidRDefault="00625F6B" w:rsidP="00625F6B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2A23E35" w14:textId="7F6AADEC" w:rsidR="00625F6B" w:rsidRPr="00A47BEE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5393F55" w14:textId="3A9F33B7" w:rsidR="00625F6B" w:rsidRPr="00A47BEE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03F960B" w14:textId="088FCC6D" w:rsidR="00625F6B" w:rsidRPr="000005D7" w:rsidRDefault="00625F6B" w:rsidP="00625F6B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Der Eigenbetrieb Dortmund stellt die Kanalhaltungen und Kanalschächte von der Brackeler Straße bis zur Fläche 5 her; die Trasse verläuft zum Teil unterhalb des Grünen Rings</w:t>
            </w:r>
          </w:p>
        </w:tc>
      </w:tr>
      <w:tr w:rsidR="006D57F7" w:rsidRPr="000005D7" w14:paraId="3FACE99C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1DC8DA6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7532D505" w14:textId="77777777" w:rsidR="006D57F7" w:rsidRPr="00A47BEE" w:rsidRDefault="006D57F7" w:rsidP="006D57F7">
            <w:pPr>
              <w:rPr>
                <w:rFonts w:ascii="Aptos" w:hAnsi="Aptos"/>
                <w:strike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A23181A" w14:textId="0919EAF7" w:rsidR="00A636F0" w:rsidRPr="00A47BEE" w:rsidRDefault="00A47BEE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47BEE">
              <w:rPr>
                <w:rFonts w:ascii="Aptos" w:hAnsi="Aptos"/>
                <w:sz w:val="24"/>
                <w:szCs w:val="24"/>
              </w:rPr>
              <w:t>teilweise oberhalb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F607DE0" w14:textId="48F13E2B" w:rsidR="006D57F7" w:rsidRPr="00A47BEE" w:rsidRDefault="006D57F7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3C9F1CF" w14:textId="2508C7BD" w:rsidR="006D57F7" w:rsidRPr="00A47BEE" w:rsidRDefault="006D57F7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A47BEE">
              <w:rPr>
                <w:rFonts w:ascii="Aptos" w:hAnsi="Aptos"/>
                <w:color w:val="CC9900"/>
                <w:sz w:val="24"/>
                <w:szCs w:val="24"/>
              </w:rPr>
              <w:t>Werks</w:t>
            </w:r>
            <w:r w:rsidR="00A47BEE" w:rsidRPr="00A47BEE">
              <w:rPr>
                <w:rFonts w:ascii="Aptos" w:hAnsi="Aptos"/>
                <w:color w:val="CC9900"/>
                <w:sz w:val="24"/>
                <w:szCs w:val="24"/>
              </w:rPr>
              <w:t>unterführung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54E80B8" w14:textId="3F6B5A26" w:rsidR="006D57F7" w:rsidRPr="000005D7" w:rsidRDefault="00EB7D13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EB7D13">
              <w:rPr>
                <w:rFonts w:ascii="Aptos" w:hAnsi="Aptos"/>
                <w:color w:val="CC9900"/>
                <w:sz w:val="24"/>
                <w:szCs w:val="24"/>
              </w:rPr>
              <w:t>Bildet die nördlichste Grenze des Areals; Grenze ist die südliche Flucht der Werks</w:t>
            </w:r>
            <w:r w:rsidR="00A47BEE">
              <w:rPr>
                <w:rFonts w:ascii="Aptos" w:hAnsi="Aptos"/>
                <w:color w:val="CC9900"/>
                <w:sz w:val="24"/>
                <w:szCs w:val="24"/>
              </w:rPr>
              <w:t>straße/Werksunterführung</w:t>
            </w:r>
          </w:p>
        </w:tc>
      </w:tr>
      <w:tr w:rsidR="006D57F7" w:rsidRPr="000005D7" w14:paraId="15F542E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8E2B5B4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C61AAEF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9E76612" w14:textId="5C640648" w:rsidR="006D57F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7D4392CF" w14:textId="77777777" w:rsidR="006D57F7" w:rsidRPr="000005D7" w:rsidRDefault="006D57F7" w:rsidP="006D57F7">
            <w:pPr>
              <w:rPr>
                <w:rFonts w:ascii="Aptos" w:hAnsi="Aptos"/>
                <w:color w:val="CC9900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463F9F9" w14:textId="578CE069" w:rsidR="006D57F7" w:rsidRPr="00611995" w:rsidRDefault="006D57F7" w:rsidP="006D57F7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</w:t>
            </w:r>
            <w:r w:rsidR="006C0D06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 West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A799927" w14:textId="30211E98" w:rsidR="006D57F7" w:rsidRPr="00611995" w:rsidRDefault="006D57F7" w:rsidP="006D57F7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Grenze ist das Werksgelände</w:t>
            </w:r>
          </w:p>
        </w:tc>
      </w:tr>
      <w:tr w:rsidR="006D57F7" w:rsidRPr="000005D7" w14:paraId="62BD678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25B69A91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9548311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A350D92" w14:textId="55E89A86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056978C" w14:textId="2C2DE415" w:rsidR="006D57F7" w:rsidRPr="000005D7" w:rsidRDefault="006D57F7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864BCF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50092D9" w14:textId="49F78ACA" w:rsidR="006D57F7" w:rsidRPr="00F97151" w:rsidRDefault="00BF206D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20E897D" w14:textId="6943BAB9" w:rsidR="006D57F7" w:rsidRPr="00F97151" w:rsidRDefault="00F97151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F97151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Grenze verläuft im Osten entlang der Nord-Süd-Verbindung Hoeschalle</w:t>
            </w:r>
            <w:r w:rsidR="00712D78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e</w:t>
            </w:r>
            <w:r w:rsidRPr="00F97151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; zusätzlich wird der Grüne Ring in diesem Abschnitt durch die Ost-West-Verbindung gequert und teilt damit das Areal in die Bereiche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„</w:t>
            </w:r>
            <w:r w:rsidRPr="00F97151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Grabeland“ im Norden und „Süd-Ost“ im Süden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; zeitlich soll der Grüne Ring (</w:t>
            </w:r>
            <w:proofErr w:type="gramStart"/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V. )</w:t>
            </w:r>
            <w:proofErr w:type="gramEnd"/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und der Kreuzungspunkt Hoeschallee (X.) in etwa parallel abgewickelt werden</w:t>
            </w:r>
          </w:p>
        </w:tc>
      </w:tr>
      <w:tr w:rsidR="006D57F7" w:rsidRPr="000005D7" w14:paraId="798BB77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2B753453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A652021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48E72DF" w14:textId="3BDD8159" w:rsidR="006D57F7" w:rsidRPr="005B23F2" w:rsidRDefault="005B23F2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5B23F2">
              <w:rPr>
                <w:rFonts w:ascii="Aptos" w:hAnsi="Aptos"/>
                <w:sz w:val="24"/>
                <w:szCs w:val="24"/>
              </w:rPr>
              <w:t>Unterbrechung durch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7D9A989" w14:textId="16FBA962" w:rsidR="006D57F7" w:rsidRPr="006D57F7" w:rsidRDefault="006D57F7" w:rsidP="006D57F7">
            <w:pPr>
              <w:rPr>
                <w:rFonts w:ascii="Aptos" w:hAnsi="Aptos"/>
                <w:color w:val="FF00FF"/>
                <w:sz w:val="24"/>
                <w:szCs w:val="24"/>
              </w:rPr>
            </w:pPr>
            <w:r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4499C0D" w14:textId="68E89E4B" w:rsidR="006D57F7" w:rsidRPr="006D57F7" w:rsidRDefault="006D57F7" w:rsidP="006D57F7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 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6F469CD" w14:textId="74C24BFB" w:rsidR="006D57F7" w:rsidRPr="006D57F7" w:rsidRDefault="00F97151" w:rsidP="006D57F7">
            <w:pPr>
              <w:rPr>
                <w:rFonts w:ascii="Aptos" w:hAnsi="Aptos"/>
                <w:color w:val="FF00FF"/>
                <w:sz w:val="24"/>
                <w:szCs w:val="24"/>
              </w:rPr>
            </w:pPr>
            <w:r>
              <w:rPr>
                <w:rFonts w:ascii="Aptos" w:hAnsi="Aptos"/>
                <w:color w:val="FF00FF"/>
                <w:sz w:val="24"/>
                <w:szCs w:val="24"/>
              </w:rPr>
              <w:t xml:space="preserve">zeitlich ist </w:t>
            </w:r>
            <w:r w:rsidR="00A040BC">
              <w:rPr>
                <w:rFonts w:ascii="Aptos" w:hAnsi="Aptos"/>
                <w:color w:val="FF00FF"/>
                <w:sz w:val="24"/>
                <w:szCs w:val="24"/>
              </w:rPr>
              <w:t>eine Überschneidung vorgesehen</w:t>
            </w:r>
          </w:p>
        </w:tc>
      </w:tr>
      <w:tr w:rsidR="006D57F7" w:rsidRPr="000005D7" w14:paraId="6EA048D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9A88444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50E720A2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4DDBD179" w14:textId="1F4E3D9D" w:rsidR="006D57F7" w:rsidRPr="005B23F2" w:rsidRDefault="005B23F2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5B23F2">
              <w:rPr>
                <w:rFonts w:ascii="Aptos" w:hAnsi="Aptos"/>
                <w:sz w:val="24"/>
                <w:szCs w:val="24"/>
              </w:rPr>
              <w:t>U</w:t>
            </w:r>
            <w:r w:rsidR="00873201" w:rsidRPr="005B23F2">
              <w:rPr>
                <w:rFonts w:ascii="Aptos" w:hAnsi="Aptos"/>
                <w:sz w:val="24"/>
                <w:szCs w:val="24"/>
              </w:rPr>
              <w:t xml:space="preserve">nterbrechung durch 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4FFFB02" w14:textId="33110543" w:rsidR="006D57F7" w:rsidRPr="006D57F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B4D2C5A" w14:textId="6F4157FE" w:rsidR="006D57F7" w:rsidRPr="006D57F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6D57F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Springorumstraße von </w:t>
            </w:r>
            <w:proofErr w:type="spellStart"/>
            <w:r w:rsidRPr="006D57F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Kreuzungspunkt Hoeschallee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0AAB747B" w14:textId="26A9D92D" w:rsidR="006D57F7" w:rsidRPr="006D57F7" w:rsidRDefault="00A040BC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zeitlich ist eine Überschneidung vorgesehen</w:t>
            </w:r>
          </w:p>
        </w:tc>
      </w:tr>
      <w:tr w:rsidR="006D57F7" w:rsidRPr="000005D7" w14:paraId="4F9CA69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583D6B5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7DD09D71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4734E106" w14:textId="219EB8BB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2A98F73" w14:textId="77777777" w:rsidR="006D57F7" w:rsidRPr="006D57F7" w:rsidRDefault="006D57F7" w:rsidP="006D57F7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DF11AAC" w14:textId="3BC0E850" w:rsidR="006D57F7" w:rsidRPr="006D57F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6D57F7">
              <w:rPr>
                <w:rFonts w:ascii="Aptos" w:hAnsi="Aptos"/>
                <w:sz w:val="24"/>
                <w:szCs w:val="24"/>
              </w:rPr>
              <w:t>Brackeler 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59927E7" w14:textId="78AD3B68" w:rsidR="006D57F7" w:rsidRPr="006D57F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6D57F7">
              <w:rPr>
                <w:rFonts w:ascii="Aptos" w:hAnsi="Aptos"/>
                <w:sz w:val="24"/>
                <w:szCs w:val="24"/>
              </w:rPr>
              <w:t>Bestandsstraße</w:t>
            </w:r>
          </w:p>
        </w:tc>
      </w:tr>
      <w:tr w:rsidR="006D57F7" w:rsidRPr="000005D7" w14:paraId="17CDDB79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F22D867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6D49820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74DCB9A5" w14:textId="6221804E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2CAEDB8" w14:textId="33D508B1" w:rsidR="006D57F7" w:rsidRPr="000005D7" w:rsidRDefault="006D57F7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 w:rsidRPr="00ED642E">
              <w:rPr>
                <w:rFonts w:ascii="Aptos" w:hAnsi="Aptos"/>
                <w:color w:val="006600"/>
                <w:sz w:val="24"/>
                <w:szCs w:val="24"/>
              </w:rPr>
              <w:t>m)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E0E9292" w14:textId="0EBB4752" w:rsidR="006D57F7" w:rsidRPr="00A040BC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ED642E">
              <w:rPr>
                <w:rFonts w:ascii="Aptos" w:hAnsi="Aptos"/>
                <w:color w:val="006600"/>
                <w:sz w:val="24"/>
                <w:szCs w:val="24"/>
              </w:rPr>
              <w:t>Sanierung Fußgängerbrücke Brackeler 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019C601" w14:textId="65CB985B" w:rsidR="006D57F7" w:rsidRPr="00A040BC" w:rsidRDefault="00A040BC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A040BC">
              <w:rPr>
                <w:rFonts w:ascii="Aptos" w:hAnsi="Aptos"/>
                <w:color w:val="006600"/>
                <w:sz w:val="24"/>
                <w:szCs w:val="24"/>
              </w:rPr>
              <w:t xml:space="preserve">Grenze ist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 xml:space="preserve">die nördliche </w:t>
            </w:r>
            <w:r w:rsidRPr="00A040BC">
              <w:rPr>
                <w:rFonts w:ascii="Aptos" w:hAnsi="Aptos"/>
                <w:color w:val="006600"/>
                <w:sz w:val="24"/>
                <w:szCs w:val="24"/>
              </w:rPr>
              <w:t>Bauwerksfuge des Bestandsbauwerk (BW 599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); es ist damit die südlichste Grenze des Areals</w:t>
            </w:r>
          </w:p>
        </w:tc>
      </w:tr>
      <w:tr w:rsidR="006D57F7" w:rsidRPr="000005D7" w14:paraId="06BC33C7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7B07E4E4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78E509AB" w14:textId="77777777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05B0D54B" w14:textId="1C0A09CE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6BF34E93" w14:textId="118D74EA" w:rsidR="006D57F7" w:rsidRPr="000005D7" w:rsidRDefault="006D57F7" w:rsidP="006D57F7">
            <w:pPr>
              <w:rPr>
                <w:rFonts w:ascii="Aptos" w:hAnsi="Aptos"/>
                <w:color w:val="00B0F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IV.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701A3D4F" w14:textId="1B8128CE" w:rsidR="006D57F7" w:rsidRPr="00A040BC" w:rsidRDefault="00BF206D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Hoeschallee 1. Abschnitt: von Brackeler Straße bis Planstraße A einschließlich Einmündung Brackeler Straße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39AEECB8" w14:textId="7894859F" w:rsidR="006D57F7" w:rsidRPr="00A040BC" w:rsidRDefault="00A040BC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040BC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</w:t>
            </w:r>
            <w:r w:rsidR="00712D78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e</w:t>
            </w:r>
            <w:r w:rsidRPr="00A040BC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e</w:t>
            </w:r>
            <w:r w:rsidR="00873201" w:rsidRPr="005B23F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-Süd</w:t>
            </w:r>
            <w:r w:rsidRPr="005B23F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</w:t>
            </w:r>
            <w:r w:rsidRPr="00A040BC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ist zu diesem Zeitpunkt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bereits</w:t>
            </w:r>
            <w:r w:rsidRPr="00A040BC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hergestellt und bildet damit die süd-östliche Grenze entlang der neu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en</w:t>
            </w:r>
            <w:r w:rsidRPr="00A040BC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Straßenführung</w:t>
            </w:r>
          </w:p>
        </w:tc>
      </w:tr>
    </w:tbl>
    <w:p w14:paraId="5BE82241" w14:textId="6C65BE8C" w:rsidR="0025296B" w:rsidRDefault="0025296B"/>
    <w:p w14:paraId="164BFD65" w14:textId="77777777" w:rsidR="0025296B" w:rsidRDefault="0025296B">
      <w:r>
        <w:br w:type="page"/>
      </w:r>
    </w:p>
    <w:p w14:paraId="5B4E7830" w14:textId="77777777" w:rsidR="00EB7D13" w:rsidRDefault="00EB7D13"/>
    <w:tbl>
      <w:tblPr>
        <w:tblStyle w:val="Tabellenraster"/>
        <w:tblW w:w="21121" w:type="dxa"/>
        <w:tblInd w:w="-23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6D57F7" w:rsidRPr="000005D7" w14:paraId="5A70B6C7" w14:textId="77777777" w:rsidTr="00EB7D13">
        <w:tc>
          <w:tcPr>
            <w:tcW w:w="709" w:type="dxa"/>
          </w:tcPr>
          <w:p w14:paraId="46B4C82C" w14:textId="7D25DDD5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VI.</w:t>
            </w:r>
          </w:p>
        </w:tc>
        <w:tc>
          <w:tcPr>
            <w:tcW w:w="5670" w:type="dxa"/>
          </w:tcPr>
          <w:p w14:paraId="207024B1" w14:textId="18139051" w:rsidR="006D57F7" w:rsidRPr="000005D7" w:rsidRDefault="00817DBE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Hoeschallee </w:t>
            </w:r>
            <w:r w:rsidR="00BF206D"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</w:t>
            </w:r>
            <w:r w:rsidR="00BF206D" w:rsidRPr="00BF206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2: Knoten Bornstraße und Hildastraße</w:t>
            </w:r>
          </w:p>
        </w:tc>
        <w:tc>
          <w:tcPr>
            <w:tcW w:w="2410" w:type="dxa"/>
          </w:tcPr>
          <w:p w14:paraId="093C5293" w14:textId="6E2EE5DE" w:rsidR="006D57F7" w:rsidRPr="000005D7" w:rsidRDefault="00904A85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</w:tcPr>
          <w:p w14:paraId="6A3894B0" w14:textId="77777777" w:rsidR="006D57F7" w:rsidRPr="00904A85" w:rsidRDefault="006D57F7" w:rsidP="006D57F7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</w:tcPr>
          <w:p w14:paraId="17AD0220" w14:textId="43702BAF" w:rsidR="006D57F7" w:rsidRPr="00904A85" w:rsidRDefault="00904A85" w:rsidP="006D57F7">
            <w:pPr>
              <w:rPr>
                <w:rFonts w:ascii="Aptos" w:hAnsi="Aptos"/>
                <w:sz w:val="24"/>
                <w:szCs w:val="24"/>
              </w:rPr>
            </w:pPr>
            <w:r w:rsidRPr="00904A85">
              <w:rPr>
                <w:rFonts w:ascii="Aptos" w:hAnsi="Aptos"/>
                <w:sz w:val="24"/>
                <w:szCs w:val="24"/>
              </w:rPr>
              <w:t>Bornstraße</w:t>
            </w:r>
          </w:p>
        </w:tc>
        <w:tc>
          <w:tcPr>
            <w:tcW w:w="6095" w:type="dxa"/>
          </w:tcPr>
          <w:p w14:paraId="63374576" w14:textId="7C97FD81" w:rsidR="006D57F7" w:rsidRPr="00904A85" w:rsidRDefault="00904A85" w:rsidP="006D57F7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Bestandsstraße</w:t>
            </w:r>
          </w:p>
        </w:tc>
      </w:tr>
      <w:tr w:rsidR="00E811AF" w:rsidRPr="000005D7" w14:paraId="2835AAC6" w14:textId="77777777" w:rsidTr="00EB7D13">
        <w:tc>
          <w:tcPr>
            <w:tcW w:w="709" w:type="dxa"/>
          </w:tcPr>
          <w:p w14:paraId="5359CD93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37306BA0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</w:tcPr>
          <w:p w14:paraId="579DB031" w14:textId="2D83A44A" w:rsidR="00E811AF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grenzt an </w:t>
            </w:r>
          </w:p>
        </w:tc>
        <w:tc>
          <w:tcPr>
            <w:tcW w:w="709" w:type="dxa"/>
          </w:tcPr>
          <w:p w14:paraId="577D2430" w14:textId="2E426A59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n)</w:t>
            </w:r>
          </w:p>
        </w:tc>
        <w:tc>
          <w:tcPr>
            <w:tcW w:w="5528" w:type="dxa"/>
          </w:tcPr>
          <w:p w14:paraId="76E21DDA" w14:textId="44F6AC67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Gewerbefläche Möbelhaus XXL Lutz</w:t>
            </w:r>
          </w:p>
        </w:tc>
        <w:tc>
          <w:tcPr>
            <w:tcW w:w="6095" w:type="dxa"/>
          </w:tcPr>
          <w:p w14:paraId="5BA01AEC" w14:textId="4640BD9D" w:rsidR="00E811AF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Grenze verläuft an der nördlichen Flucht der Hildastraße; </w:t>
            </w:r>
            <w:r w:rsidRPr="003A6D90">
              <w:rPr>
                <w:rFonts w:ascii="Aptos" w:hAnsi="Aptos"/>
                <w:sz w:val="24"/>
                <w:szCs w:val="24"/>
              </w:rPr>
              <w:t xml:space="preserve">Entwicklungsfläche ist Teil der B-Plans </w:t>
            </w:r>
            <w:proofErr w:type="spellStart"/>
            <w:r w:rsidRPr="003A6D90">
              <w:rPr>
                <w:rFonts w:ascii="Aptos" w:hAnsi="Aptos"/>
                <w:sz w:val="24"/>
                <w:szCs w:val="24"/>
              </w:rPr>
              <w:t>InN</w:t>
            </w:r>
            <w:proofErr w:type="spellEnd"/>
            <w:r w:rsidRPr="003A6D90">
              <w:rPr>
                <w:rFonts w:ascii="Aptos" w:hAnsi="Aptos"/>
                <w:sz w:val="24"/>
                <w:szCs w:val="24"/>
              </w:rPr>
              <w:t xml:space="preserve"> 2</w:t>
            </w:r>
            <w:r>
              <w:rPr>
                <w:rFonts w:ascii="Aptos" w:hAnsi="Aptos"/>
                <w:sz w:val="24"/>
                <w:szCs w:val="24"/>
              </w:rPr>
              <w:t>36</w:t>
            </w:r>
            <w:r w:rsidRPr="003A6D90">
              <w:rPr>
                <w:rFonts w:ascii="Aptos" w:hAnsi="Aptos"/>
                <w:sz w:val="24"/>
                <w:szCs w:val="24"/>
              </w:rPr>
              <w:t xml:space="preserve"> „</w:t>
            </w:r>
            <w:r>
              <w:rPr>
                <w:rFonts w:ascii="Aptos" w:hAnsi="Aptos"/>
                <w:sz w:val="24"/>
                <w:szCs w:val="24"/>
              </w:rPr>
              <w:t>Möbelhaus Hildastraße</w:t>
            </w:r>
            <w:r w:rsidRPr="003A6D90">
              <w:rPr>
                <w:rFonts w:ascii="Aptos" w:hAnsi="Aptos"/>
                <w:sz w:val="24"/>
                <w:szCs w:val="24"/>
              </w:rPr>
              <w:t>“, der sich in Aufstellung befindet</w:t>
            </w:r>
          </w:p>
        </w:tc>
      </w:tr>
      <w:tr w:rsidR="00E811AF" w:rsidRPr="000005D7" w14:paraId="2761D285" w14:textId="77777777" w:rsidTr="00EB7D13">
        <w:tc>
          <w:tcPr>
            <w:tcW w:w="709" w:type="dxa"/>
          </w:tcPr>
          <w:p w14:paraId="1FDDBA7F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84850B0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</w:tcPr>
          <w:p w14:paraId="294C2C68" w14:textId="5EB731C5" w:rsidR="00E811AF" w:rsidRPr="000005D7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</w:tcPr>
          <w:p w14:paraId="6A505BA9" w14:textId="136D855B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 w:rsidRPr="00904A85">
              <w:rPr>
                <w:rFonts w:ascii="Aptos" w:hAnsi="Aptos"/>
                <w:sz w:val="24"/>
                <w:szCs w:val="24"/>
              </w:rPr>
              <w:t>i)</w:t>
            </w:r>
          </w:p>
        </w:tc>
        <w:tc>
          <w:tcPr>
            <w:tcW w:w="5528" w:type="dxa"/>
          </w:tcPr>
          <w:p w14:paraId="27D93FFB" w14:textId="2751BF07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 w:rsidRPr="00904A85">
              <w:rPr>
                <w:rFonts w:ascii="Aptos" w:hAnsi="Aptos"/>
                <w:sz w:val="24"/>
                <w:szCs w:val="24"/>
              </w:rPr>
              <w:t>Hildabrücke</w:t>
            </w:r>
          </w:p>
        </w:tc>
        <w:tc>
          <w:tcPr>
            <w:tcW w:w="6095" w:type="dxa"/>
          </w:tcPr>
          <w:p w14:paraId="54785500" w14:textId="60559078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Hildabrücke bildet den östlichen Abschluss des Abschnittes; Grenze ist Bauwerksfuge</w:t>
            </w:r>
          </w:p>
        </w:tc>
      </w:tr>
      <w:tr w:rsidR="00E811AF" w:rsidRPr="000005D7" w14:paraId="53F57D27" w14:textId="77777777" w:rsidTr="00EB7D13">
        <w:tc>
          <w:tcPr>
            <w:tcW w:w="709" w:type="dxa"/>
          </w:tcPr>
          <w:p w14:paraId="565845CB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37A565D" w14:textId="77777777" w:rsidR="00E811AF" w:rsidRPr="000005D7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2410" w:type="dxa"/>
          </w:tcPr>
          <w:p w14:paraId="574FEA8D" w14:textId="221AEF7B" w:rsidR="00E811AF" w:rsidRPr="000005D7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</w:tcPr>
          <w:p w14:paraId="2FE608FA" w14:textId="0FB8B646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h)</w:t>
            </w:r>
          </w:p>
        </w:tc>
        <w:tc>
          <w:tcPr>
            <w:tcW w:w="5528" w:type="dxa"/>
          </w:tcPr>
          <w:p w14:paraId="26F32BEC" w14:textId="42157465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Am Waldfried von Burgholzstraße bis Bornstraße</w:t>
            </w:r>
          </w:p>
        </w:tc>
        <w:tc>
          <w:tcPr>
            <w:tcW w:w="6095" w:type="dxa"/>
          </w:tcPr>
          <w:p w14:paraId="59E8D30D" w14:textId="7DE508E1" w:rsidR="00E811AF" w:rsidRPr="00904A85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Grenze ist die westliche Flucht der Bornstraße; zeitlich ist die Hildastraße deutlich vor dem Beginn des Projektes „Am Waldfried“ abgewickelt; dennoch müssen Aspekte aus „Am Waldfried“ in die „Hildastraße“ berücksichtigt werden, um später eine geeignete Anschlussstelle zu bieten</w:t>
            </w:r>
          </w:p>
        </w:tc>
      </w:tr>
    </w:tbl>
    <w:p w14:paraId="7376FB91" w14:textId="019F3AEA" w:rsidR="0025296B" w:rsidRDefault="0025296B"/>
    <w:p w14:paraId="54A3C3E7" w14:textId="77777777" w:rsidR="0025296B" w:rsidRDefault="0025296B">
      <w:r>
        <w:br w:type="page"/>
      </w:r>
    </w:p>
    <w:p w14:paraId="73C5AD88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6D57F7" w:rsidRPr="000005D7" w14:paraId="00379BA9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225D828B" w14:textId="07C556B3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VII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7865C38B" w14:textId="197B8093" w:rsidR="006D57F7" w:rsidRPr="00807277" w:rsidRDefault="00817DBE" w:rsidP="006D57F7">
            <w:pPr>
              <w:rPr>
                <w:rFonts w:ascii="Aptos" w:hAnsi="Aptos"/>
                <w:color w:val="808080" w:themeColor="background1" w:themeShade="80"/>
                <w:sz w:val="22"/>
                <w:szCs w:val="22"/>
              </w:rPr>
            </w:pPr>
            <w:r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Hoeschallee </w:t>
            </w:r>
            <w:r w:rsidR="00BF206D"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</w:t>
            </w:r>
            <w:r w:rsidR="00BF206D" w:rsidRPr="00BF206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3: Hoeschallee Nord von Hildabrücke bis Werksunterführung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730B9C69" w14:textId="339E31A9" w:rsidR="006D57F7" w:rsidRPr="000005D7" w:rsidRDefault="006D57F7" w:rsidP="006D57F7">
            <w:pPr>
              <w:jc w:val="center"/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1F7C5E29" w14:textId="375AE4A4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f)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013501AC" w14:textId="60C50B24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Straße (-80cm GOK)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698DCE7E" w14:textId="649BC544" w:rsidR="006D57F7" w:rsidRPr="000005D7" w:rsidRDefault="009F7896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ThyssenKrupp macht das Bodenmanagement lt. dem mit der Stadt Dortmund geschlossenen, städtebaulichen Vertrag bis zur Übergabeebene,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 xml:space="preserve"> </w:t>
            </w:r>
            <w:r w:rsidRPr="009F7896">
              <w:rPr>
                <w:rFonts w:ascii="Aptos" w:hAnsi="Aptos"/>
                <w:color w:val="00B0F0"/>
                <w:sz w:val="24"/>
                <w:szCs w:val="24"/>
              </w:rPr>
              <w:t>und erstellt dafür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 xml:space="preserve"> das</w:t>
            </w:r>
            <w:r w:rsidRPr="009F7896">
              <w:rPr>
                <w:rFonts w:ascii="Aptos" w:hAnsi="Aptos"/>
                <w:color w:val="00B0F0"/>
                <w:sz w:val="24"/>
                <w:szCs w:val="24"/>
              </w:rPr>
              <w:t xml:space="preserve"> Dammbauwerk unten der Hoeschallee Nord</w:t>
            </w:r>
          </w:p>
        </w:tc>
      </w:tr>
      <w:tr w:rsidR="006D57F7" w:rsidRPr="000005D7" w14:paraId="0F7C717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4D77C4A9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6C077B7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0BD65AC" w14:textId="771B4A14" w:rsidR="006D57F7" w:rsidRPr="005B23F2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5B23F2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CF2482F" w14:textId="6CF5E057" w:rsidR="006D57F7" w:rsidRPr="005B23F2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5B23F2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15C7FE9B" w14:textId="2FAC6C35" w:rsidR="006D57F7" w:rsidRPr="005B23F2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5B23F2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47F3762" w14:textId="15394492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Der Eigenbetrieb Dortmund stellt die Kanalhaltungen und Kanalschächte von der Brackeler Straße bis zur Fläche 5 her; die Trasse kreuzt unterirdisch den </w:t>
            </w:r>
            <w:r w:rsidR="009562C7">
              <w:rPr>
                <w:rFonts w:ascii="Aptos" w:hAnsi="Aptos"/>
                <w:sz w:val="24"/>
                <w:szCs w:val="24"/>
              </w:rPr>
              <w:t>die</w:t>
            </w:r>
            <w:r w:rsidRPr="000005D7">
              <w:rPr>
                <w:rFonts w:ascii="Aptos" w:hAnsi="Aptos"/>
                <w:sz w:val="24"/>
                <w:szCs w:val="24"/>
              </w:rPr>
              <w:t xml:space="preserve"> Hoeschallee</w:t>
            </w:r>
            <w:r w:rsidR="009562C7">
              <w:rPr>
                <w:rFonts w:ascii="Aptos" w:hAnsi="Aptos"/>
                <w:sz w:val="24"/>
                <w:szCs w:val="24"/>
              </w:rPr>
              <w:t xml:space="preserve"> in etwa der Einmündung zur Fläche 5</w:t>
            </w:r>
            <w:r w:rsidR="00712D78">
              <w:rPr>
                <w:rFonts w:ascii="Aptos" w:hAnsi="Aptos"/>
                <w:sz w:val="24"/>
                <w:szCs w:val="24"/>
              </w:rPr>
              <w:t>; zeitlich ist dieser Teil bereits abgeschlossen, wenn die nördliche Hoeschallee gebaut wird</w:t>
            </w:r>
          </w:p>
        </w:tc>
      </w:tr>
      <w:tr w:rsidR="006D57F7" w:rsidRPr="000005D7" w14:paraId="422956E8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2545456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8342402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356541E" w14:textId="7500E224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1E5D240" w14:textId="77777777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38BFA270" w14:textId="600E6257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Hildabrücke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AC77D94" w14:textId="08565549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nördlichster Anschluss an die bestehende Hildabrücke; Grenze ist Bauwerksfuge</w:t>
            </w:r>
          </w:p>
        </w:tc>
      </w:tr>
      <w:tr w:rsidR="006D57F7" w:rsidRPr="000005D7" w14:paraId="19B1710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F958EA6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78E38FE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62D3513" w14:textId="6DFFF592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7F59FAB5" w14:textId="52516FF8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39F3E5AB" w14:textId="0BBBD4A1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Grüner Ring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 xml:space="preserve"> </w:t>
            </w: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Teilbereich Nord einschließlich Veloroute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CBEAAF5" w14:textId="4C6731EB" w:rsidR="006D57F7" w:rsidRPr="006177F1" w:rsidRDefault="009562C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 xml:space="preserve">Von der nördlichen Spitze verläuft die Grenze zum Grünen Ring nach östlich an der geplanten Hoeschallee entlang nach Süden bis zum Beginn der „Ausgleichsfläche Artenschutz Nord“ </w:t>
            </w:r>
          </w:p>
        </w:tc>
      </w:tr>
      <w:tr w:rsidR="006D57F7" w:rsidRPr="000005D7" w14:paraId="1850F8CE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846AD11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A6A3EF2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8FD6E42" w14:textId="0F7CD31C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D7B9120" w14:textId="5F497FE1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l)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87B467A" w14:textId="21BBB52E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Ausgleichsfläche Artenschutz Nord (Kreuzkröte)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C4B8599" w14:textId="4F203D7F" w:rsidR="006D57F7" w:rsidRPr="006177F1" w:rsidRDefault="009562C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>Grenze verläuft an der östlichen Seite der Hoeschallee entlang zwischen dem Teil Nord des Grünen Rings und der Fläche 5</w:t>
            </w:r>
          </w:p>
        </w:tc>
      </w:tr>
      <w:tr w:rsidR="006D57F7" w:rsidRPr="000005D7" w14:paraId="58845C5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8771FDF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5D0E54F9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9DEBFAF" w14:textId="42BB9065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16C4D47" w14:textId="481E5355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c)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2DD792D" w14:textId="786FB283" w:rsidR="006D57F7" w:rsidRPr="000005D7" w:rsidRDefault="006D57F7" w:rsidP="006D57F7">
            <w:pPr>
              <w:spacing w:after="120"/>
              <w:jc w:val="both"/>
              <w:rPr>
                <w:rFonts w:ascii="Aptos" w:hAnsi="Aptos" w:cstheme="minorHAnsi"/>
                <w:sz w:val="24"/>
                <w:szCs w:val="24"/>
              </w:rPr>
            </w:pPr>
            <w:r w:rsidRPr="000005D7">
              <w:rPr>
                <w:rFonts w:ascii="Aptos" w:hAnsi="Aptos" w:cstheme="minorHAnsi"/>
                <w:sz w:val="24"/>
                <w:szCs w:val="24"/>
              </w:rPr>
              <w:t>Entwicklung der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357EB221" w14:textId="5C01380A" w:rsidR="006D57F7" w:rsidRPr="000005D7" w:rsidRDefault="009562C7" w:rsidP="006D57F7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Grenze verläuft an der östlichen Seite der Hoeschallee entlang zwischen der Ausgleichsfläche Artenschutz Nord und dem östlichen Teil des Werkgeländes von ThyssenKrupp</w:t>
            </w:r>
          </w:p>
        </w:tc>
      </w:tr>
      <w:tr w:rsidR="009562C7" w:rsidRPr="000005D7" w14:paraId="74D5119F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D62D6D1" w14:textId="77777777" w:rsidR="009562C7" w:rsidRPr="000005D7" w:rsidRDefault="009562C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3D7FDD9" w14:textId="77777777" w:rsidR="009562C7" w:rsidRPr="00807277" w:rsidRDefault="009562C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1032334B" w14:textId="421344F9" w:rsidR="009562C7" w:rsidRDefault="009562C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70E68655" w14:textId="77777777" w:rsidR="009562C7" w:rsidRPr="000005D7" w:rsidRDefault="009562C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56BC4CA9" w14:textId="22A12656" w:rsidR="009562C7" w:rsidRPr="005B23F2" w:rsidRDefault="009562C7" w:rsidP="006D57F7">
            <w:pPr>
              <w:rPr>
                <w:rFonts w:ascii="Aptos" w:hAnsi="Aptos"/>
                <w:color w:val="0070C0"/>
                <w:sz w:val="24"/>
                <w:szCs w:val="24"/>
              </w:rPr>
            </w:pPr>
            <w:r w:rsidRPr="005B23F2">
              <w:rPr>
                <w:rFonts w:ascii="Aptos" w:hAnsi="Aptos"/>
                <w:color w:val="0070C0"/>
                <w:sz w:val="24"/>
                <w:szCs w:val="24"/>
              </w:rPr>
              <w:t>Werksgelände ThyssenKrupp</w:t>
            </w:r>
            <w:r w:rsidR="006C0D06" w:rsidRPr="005B23F2">
              <w:rPr>
                <w:rFonts w:ascii="Aptos" w:hAnsi="Aptos"/>
                <w:color w:val="0070C0"/>
                <w:sz w:val="24"/>
                <w:szCs w:val="24"/>
              </w:rPr>
              <w:t xml:space="preserve"> 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0D5CAE3" w14:textId="47E10525" w:rsidR="009562C7" w:rsidRPr="009562C7" w:rsidRDefault="00712D78" w:rsidP="006D57F7">
            <w:pPr>
              <w:rPr>
                <w:rFonts w:ascii="Aptos" w:hAnsi="Aptos"/>
                <w:color w:val="0070C0"/>
                <w:sz w:val="24"/>
                <w:szCs w:val="24"/>
              </w:rPr>
            </w:pPr>
            <w:r>
              <w:rPr>
                <w:rFonts w:ascii="Aptos" w:hAnsi="Aptos"/>
                <w:color w:val="0070C0"/>
                <w:sz w:val="24"/>
                <w:szCs w:val="24"/>
              </w:rPr>
              <w:t>liegt östlich der Hoeschallee im südlichen Teil dieses Bauabschnittes; Grundstücksgrenze des Werksgeländes bildet die Begrenzung im Süd-Osten</w:t>
            </w:r>
          </w:p>
        </w:tc>
      </w:tr>
      <w:tr w:rsidR="006D57F7" w:rsidRPr="000005D7" w14:paraId="40823AB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2A5899F1" w14:textId="7777777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4168B7E" w14:textId="77777777" w:rsidR="006D57F7" w:rsidRPr="00807277" w:rsidRDefault="006D57F7" w:rsidP="006D57F7">
            <w:pPr>
              <w:rPr>
                <w:rFonts w:ascii="Aptos" w:hAnsi="Aptos"/>
                <w:color w:val="006600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FF22B8E" w14:textId="309F4783" w:rsidR="006D57F7" w:rsidRPr="000005D7" w:rsidRDefault="006D57F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87DA4B3" w14:textId="29AF3234" w:rsidR="006D57F7" w:rsidRPr="000005D7" w:rsidRDefault="006D57F7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724571E" w14:textId="2B23D30B" w:rsidR="006D57F7" w:rsidRPr="005B23F2" w:rsidRDefault="00BF206D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782F0FE8" w14:textId="3AEBFA55" w:rsidR="006D57F7" w:rsidRPr="000005D7" w:rsidRDefault="00712D78" w:rsidP="006D57F7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Südlichste Spitze des Areals und Anschlussstelle für den „Kreuzungs</w:t>
            </w:r>
            <w:r w:rsidR="00E125E8"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bereich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Hoeschallee“, der zeitlich später angedacht ist; Grenze ist nördlich der Werksunterführung</w:t>
            </w:r>
            <w:r w:rsidR="000F2A9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; zeitlich überschneiden sich die geplanten Bauphasen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</w:t>
            </w:r>
            <w:r w:rsidR="000F2A9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für </w:t>
            </w:r>
            <w:r w:rsidR="00E125E8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den </w:t>
            </w:r>
            <w:r w:rsid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Abschnitt </w:t>
            </w:r>
            <w:r w:rsidR="00E125E8"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2 und 3</w:t>
            </w:r>
            <w:r w:rsidR="000F2A9A"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</w:t>
            </w:r>
            <w:r w:rsidR="000F2A9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Hoeschallee</w:t>
            </w:r>
          </w:p>
        </w:tc>
      </w:tr>
      <w:tr w:rsidR="006D57F7" w:rsidRPr="000005D7" w14:paraId="5CD4B18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0A6EDE00" w14:textId="77777777" w:rsidR="006D57F7" w:rsidRPr="000005D7" w:rsidRDefault="006D57F7" w:rsidP="006D57F7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5A476BAF" w14:textId="77777777" w:rsidR="006D57F7" w:rsidRPr="00807277" w:rsidRDefault="006D57F7" w:rsidP="006D57F7">
            <w:pPr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00FAEF92" w14:textId="7EAC8D2D" w:rsidR="006D57F7" w:rsidRPr="000005D7" w:rsidRDefault="005E0857" w:rsidP="006D57F7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35C56318" w14:textId="74BB5BE9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II.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70776C41" w14:textId="2B386387" w:rsidR="006D57F7" w:rsidRPr="000005D7" w:rsidRDefault="006D57F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006600"/>
                <w:sz w:val="24"/>
                <w:szCs w:val="24"/>
              </w:rPr>
              <w:t>Grüner Ring Teilbereich Mitte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3080EB6E" w14:textId="73FB8A73" w:rsidR="006D57F7" w:rsidRPr="006177F1" w:rsidRDefault="005E0857" w:rsidP="006D57F7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006600"/>
                <w:sz w:val="24"/>
                <w:szCs w:val="24"/>
              </w:rPr>
              <w:t xml:space="preserve"> </w:t>
            </w:r>
            <w:r w:rsidR="008F6B65">
              <w:rPr>
                <w:rFonts w:ascii="Aptos" w:hAnsi="Aptos"/>
                <w:color w:val="006600"/>
                <w:sz w:val="24"/>
                <w:szCs w:val="24"/>
              </w:rPr>
              <w:t xml:space="preserve">Grenze verläuft entlang der süd-westlichen Seite der Hoeschallee </w:t>
            </w:r>
          </w:p>
        </w:tc>
      </w:tr>
    </w:tbl>
    <w:p w14:paraId="2FBCFD63" w14:textId="0F4DE448" w:rsidR="008022B6" w:rsidRDefault="008022B6"/>
    <w:p w14:paraId="6D8BC28A" w14:textId="17D5F6DD" w:rsidR="00E125E8" w:rsidRDefault="008022B6" w:rsidP="00B961CA">
      <w:pPr>
        <w:jc w:val="both"/>
      </w:pPr>
      <w:r>
        <w:br w:type="page"/>
      </w:r>
    </w:p>
    <w:p w14:paraId="3A3B56A7" w14:textId="25B309EB" w:rsidR="008022B6" w:rsidRDefault="008022B6" w:rsidP="00E125E8">
      <w:pPr>
        <w:jc w:val="both"/>
      </w:pPr>
    </w:p>
    <w:p w14:paraId="1187517D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8F6B65" w:rsidRPr="000005D7" w14:paraId="7B9DAB67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2401626A" w14:textId="5CCE2D6A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670" w:type="dxa"/>
            <w:tcBorders>
              <w:top w:val="single" w:sz="18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642930A8" w14:textId="6739368B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bookmarkStart w:id="0" w:name="_Hlk207707297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 </w:t>
            </w:r>
            <w:bookmarkEnd w:id="0"/>
          </w:p>
        </w:tc>
        <w:tc>
          <w:tcPr>
            <w:tcW w:w="2410" w:type="dxa"/>
            <w:tcBorders>
              <w:top w:val="single" w:sz="18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B3C870F" w14:textId="5FBD17F1" w:rsidR="008F6B65" w:rsidRPr="000005D7" w:rsidRDefault="00E811AF" w:rsidP="008F6B65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ü</w:t>
            </w:r>
            <w:r w:rsidR="008F6B65">
              <w:rPr>
                <w:rFonts w:ascii="Aptos" w:hAnsi="Aptos"/>
                <w:sz w:val="24"/>
                <w:szCs w:val="24"/>
              </w:rPr>
              <w:t>ber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C15FEBF" w14:textId="6717AE79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00B0F0"/>
                <w:sz w:val="24"/>
                <w:szCs w:val="24"/>
              </w:rPr>
              <w:t>d</w:t>
            </w: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)</w:t>
            </w:r>
          </w:p>
        </w:tc>
        <w:tc>
          <w:tcPr>
            <w:tcW w:w="5528" w:type="dxa"/>
            <w:tcBorders>
              <w:top w:val="single" w:sz="18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2DADD58" w14:textId="19D23C7E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Stadtbahn</w:t>
            </w:r>
          </w:p>
        </w:tc>
        <w:tc>
          <w:tcPr>
            <w:tcW w:w="6095" w:type="dxa"/>
            <w:tcBorders>
              <w:top w:val="single" w:sz="18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516A71D4" w14:textId="42A33B19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ThyssenKrupp macht das Bodenmanagement lt. dem mit der Stadt Dortmund geschlossenen, städtebaulichen Vertrag bis zur Übergabeebene, auf die dann de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 xml:space="preserve">r Gleiskörper der Stadtbahn und die dazugehörigen Haltestellen, Betriebsgebäude und </w:t>
            </w:r>
            <w:r w:rsidRPr="00553A9D">
              <w:rPr>
                <w:rFonts w:ascii="Aptos" w:hAnsi="Aptos"/>
                <w:color w:val="00B0F0"/>
                <w:sz w:val="24"/>
                <w:szCs w:val="24"/>
              </w:rPr>
              <w:t>Fahrleitungstechnik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 xml:space="preserve"> aufbaut</w:t>
            </w:r>
          </w:p>
        </w:tc>
      </w:tr>
      <w:tr w:rsidR="008F6B65" w:rsidRPr="000005D7" w14:paraId="1F388DA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6AAAA533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F908147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5BC3BE9" w14:textId="1FC9CA07" w:rsidR="008F6B65" w:rsidRPr="00553A9D" w:rsidRDefault="008F6B65" w:rsidP="008F6B65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553A9D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31533F8C" w14:textId="1B582C70" w:rsidR="008F6B65" w:rsidRPr="00553A9D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 w:rsidRPr="00553A9D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61B9B8E5" w14:textId="0CC5CE63" w:rsidR="008F6B65" w:rsidRPr="00553A9D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 w:rsidRPr="00553A9D">
              <w:rPr>
                <w:rFonts w:ascii="Aptos" w:hAnsi="Aptos"/>
                <w:sz w:val="24"/>
                <w:szCs w:val="24"/>
              </w:rPr>
              <w:t>Kanalbauarbeiten</w:t>
            </w:r>
            <w:r w:rsidR="00E76006" w:rsidRPr="00553A9D">
              <w:rPr>
                <w:rFonts w:ascii="Aptos" w:hAnsi="Aptos"/>
                <w:sz w:val="24"/>
                <w:szCs w:val="24"/>
              </w:rPr>
              <w:t xml:space="preserve"> </w:t>
            </w:r>
            <w:r w:rsidRPr="00553A9D">
              <w:rPr>
                <w:rFonts w:ascii="Aptos" w:hAnsi="Aptos"/>
                <w:sz w:val="24"/>
                <w:szCs w:val="24"/>
              </w:rPr>
              <w:t>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2CF71DA2" w14:textId="5828DA5B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Der Eigenbetrieb Dortmund stellt die Kanalhaltungen und Kanalschächte von der Brackeler </w:t>
            </w:r>
            <w:r w:rsidRPr="00553A9D">
              <w:rPr>
                <w:rFonts w:ascii="Aptos" w:hAnsi="Aptos"/>
                <w:sz w:val="24"/>
                <w:szCs w:val="24"/>
              </w:rPr>
              <w:t xml:space="preserve">Straße bis zur Fläche 5 her; die Trasse kreuzt unterirdisch </w:t>
            </w:r>
            <w:r w:rsidR="00E76006" w:rsidRPr="00553A9D">
              <w:rPr>
                <w:rFonts w:ascii="Aptos" w:hAnsi="Aptos"/>
                <w:sz w:val="24"/>
                <w:szCs w:val="24"/>
              </w:rPr>
              <w:t xml:space="preserve">die </w:t>
            </w:r>
            <w:r w:rsidRPr="00553A9D">
              <w:rPr>
                <w:rFonts w:ascii="Aptos" w:hAnsi="Aptos"/>
                <w:sz w:val="24"/>
                <w:szCs w:val="24"/>
              </w:rPr>
              <w:t xml:space="preserve">Stadtbahntrasse; zeitlich ist dieser Teil bereits </w:t>
            </w:r>
            <w:r>
              <w:rPr>
                <w:rFonts w:ascii="Aptos" w:hAnsi="Aptos"/>
                <w:sz w:val="24"/>
                <w:szCs w:val="24"/>
              </w:rPr>
              <w:t xml:space="preserve">abgeschlossen, wenn die Stadtbahntrasse gebaut </w:t>
            </w:r>
            <w:proofErr w:type="gramStart"/>
            <w:r>
              <w:rPr>
                <w:rFonts w:ascii="Aptos" w:hAnsi="Aptos"/>
                <w:sz w:val="24"/>
                <w:szCs w:val="24"/>
              </w:rPr>
              <w:t>wird</w:t>
            </w:r>
            <w:proofErr w:type="gramEnd"/>
          </w:p>
        </w:tc>
      </w:tr>
      <w:tr w:rsidR="008F6B65" w:rsidRPr="000005D7" w14:paraId="60128523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7F66E74C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9C4569B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6C3B45DB" w14:textId="431B997E" w:rsidR="008F6B65" w:rsidRPr="000005D7" w:rsidRDefault="008F6B65" w:rsidP="008F6B65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38F3E2B0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F4C44CA" w14:textId="05B893C8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  <w:proofErr w:type="spellStart"/>
            <w:r>
              <w:rPr>
                <w:rFonts w:ascii="Aptos" w:hAnsi="Aptos"/>
                <w:sz w:val="24"/>
                <w:szCs w:val="24"/>
              </w:rPr>
              <w:t>Oesterholzstraße</w:t>
            </w:r>
            <w:proofErr w:type="spellEnd"/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2BF7E4D5" w14:textId="343B3D05" w:rsidR="008F6B65" w:rsidRPr="00E76006" w:rsidRDefault="008F6B65" w:rsidP="008F6B65">
            <w:pPr>
              <w:rPr>
                <w:rFonts w:ascii="Aptos" w:hAnsi="Aptos"/>
                <w:color w:val="7228FF" w:themeColor="accent1" w:themeShade="BF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Bestandsstraße</w:t>
            </w:r>
            <w:r w:rsidR="00CA00B2">
              <w:rPr>
                <w:rFonts w:ascii="Aptos" w:hAnsi="Aptos"/>
                <w:sz w:val="24"/>
                <w:szCs w:val="24"/>
              </w:rPr>
              <w:t>; westlicher Anschlusspunkt an die bestehende Linie S12 (U-Bah</w:t>
            </w:r>
            <w:r w:rsidR="00CA00B2" w:rsidRPr="00553A9D">
              <w:rPr>
                <w:rFonts w:ascii="Aptos" w:hAnsi="Aptos"/>
                <w:sz w:val="24"/>
                <w:szCs w:val="24"/>
              </w:rPr>
              <w:t>n-Linie 44 der DEW21)</w:t>
            </w:r>
            <w:r w:rsidR="00553A9D">
              <w:rPr>
                <w:rFonts w:ascii="Aptos" w:hAnsi="Aptos"/>
                <w:sz w:val="24"/>
                <w:szCs w:val="24"/>
              </w:rPr>
              <w:t>; d</w:t>
            </w:r>
            <w:r w:rsidR="00E76006" w:rsidRPr="00553A9D">
              <w:rPr>
                <w:rFonts w:ascii="Aptos" w:hAnsi="Aptos"/>
                <w:sz w:val="24"/>
                <w:szCs w:val="24"/>
              </w:rPr>
              <w:t xml:space="preserve">ie Haltestelle Westfalenhütte wird umgebaut mit zweigleisiger Stadtbahnführung </w:t>
            </w:r>
          </w:p>
        </w:tc>
      </w:tr>
      <w:tr w:rsidR="008F6B65" w:rsidRPr="000005D7" w14:paraId="53D3D8F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7855FF9B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63BCED4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F7A55B0" w14:textId="14DC453A" w:rsidR="008F6B65" w:rsidRPr="000005D7" w:rsidRDefault="008F6B65" w:rsidP="008F6B65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6335FD07" w14:textId="77777777" w:rsidR="008F6B65" w:rsidRPr="000005D7" w:rsidRDefault="008F6B65" w:rsidP="008F6B65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938E94F" w14:textId="4F29793A" w:rsidR="008F6B65" w:rsidRPr="00611995" w:rsidRDefault="008F6B65" w:rsidP="008F6B65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</w:t>
            </w:r>
            <w:r w:rsidR="006C0D06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 West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075B4788" w14:textId="7DB35A35" w:rsidR="008F6B65" w:rsidRPr="00611995" w:rsidRDefault="00CA00B2" w:rsidP="008F6B65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Grenze verläuft nord-westlich entlang der nördlichen Seite der Stadtbahntrasse</w:t>
            </w:r>
          </w:p>
        </w:tc>
      </w:tr>
      <w:tr w:rsidR="00E811AF" w:rsidRPr="000005D7" w14:paraId="19C8CDB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63640CE5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04FA2D5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A267F99" w14:textId="4905984F" w:rsidR="00E811AF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1F9EF98" w14:textId="76B0DDAC" w:rsidR="00E811AF" w:rsidRPr="00864BCF" w:rsidRDefault="00E811AF" w:rsidP="00E811AF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3C6959FC" w14:textId="7A34FA8E" w:rsidR="00E811AF" w:rsidRPr="00864BCF" w:rsidRDefault="00E811AF" w:rsidP="00E811AF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Werks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>straße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30ADE221" w14:textId="5D7D0927" w:rsidR="00E811AF" w:rsidRPr="00EA7C38" w:rsidRDefault="00E811AF" w:rsidP="00E811AF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297CDA">
              <w:rPr>
                <w:rFonts w:ascii="Aptos" w:hAnsi="Aptos"/>
                <w:color w:val="CC9900"/>
                <w:sz w:val="24"/>
                <w:szCs w:val="24"/>
              </w:rPr>
              <w:t>zwischen de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>m</w:t>
            </w:r>
            <w:r w:rsidRPr="00297CDA">
              <w:rPr>
                <w:rFonts w:ascii="Aptos" w:hAnsi="Aptos"/>
                <w:color w:val="CC9900"/>
                <w:sz w:val="24"/>
                <w:szCs w:val="24"/>
              </w:rPr>
              <w:t xml:space="preserve"> Werksgelände und dem Beginn des Grünen Rings hat die Werksstraße, westlich des Unterführungsbauwerks einen höhengleichen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>, signalisierten</w:t>
            </w:r>
            <w:r w:rsidRPr="00297CDA">
              <w:rPr>
                <w:rFonts w:ascii="Aptos" w:hAnsi="Aptos"/>
                <w:color w:val="CC9900"/>
                <w:sz w:val="24"/>
                <w:szCs w:val="24"/>
              </w:rPr>
              <w:t xml:space="preserve"> Kreuzungspunkt mit der 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>Trasse der Stadtbahn; anschließend ist die Anbindung an die Spr</w:t>
            </w:r>
            <w:r w:rsidRPr="00297CDA">
              <w:rPr>
                <w:rFonts w:ascii="Aptos" w:hAnsi="Aptos"/>
                <w:color w:val="CC9900"/>
                <w:sz w:val="24"/>
                <w:szCs w:val="24"/>
              </w:rPr>
              <w:t>ingorumstraße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 xml:space="preserve"> geplant, über die die Zuwegung erfolgen kann</w:t>
            </w:r>
            <w:r w:rsidRPr="00297CDA">
              <w:rPr>
                <w:rFonts w:ascii="Aptos" w:hAnsi="Aptos"/>
                <w:color w:val="CC9900"/>
                <w:sz w:val="24"/>
                <w:szCs w:val="24"/>
              </w:rPr>
              <w:t xml:space="preserve"> </w:t>
            </w:r>
          </w:p>
        </w:tc>
      </w:tr>
      <w:tr w:rsidR="00E811AF" w:rsidRPr="000005D7" w14:paraId="45F4142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3E62130B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381639D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5D756FA" w14:textId="61587C5D" w:rsidR="00E811AF" w:rsidRPr="000005D7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1307F99" w14:textId="40A6B906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V.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4C9BF50F" w14:textId="59B2565E" w:rsidR="00E811AF" w:rsidRPr="00CA00B2" w:rsidRDefault="00E811AF" w:rsidP="00E811AF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Grüner Ring Teilbereich Grabeland und Teilbereich Süd-Ost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1615308B" w14:textId="169AC79A" w:rsidR="00E811AF" w:rsidRPr="00CA00B2" w:rsidRDefault="00E811AF" w:rsidP="00E811AF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EA7C38">
              <w:rPr>
                <w:rFonts w:ascii="Aptos" w:hAnsi="Aptos"/>
                <w:color w:val="006600"/>
                <w:sz w:val="24"/>
                <w:szCs w:val="24"/>
              </w:rPr>
              <w:t xml:space="preserve">Durchschneidet </w:t>
            </w:r>
            <w:r w:rsidRPr="00553A9D">
              <w:rPr>
                <w:rFonts w:ascii="Aptos" w:hAnsi="Aptos"/>
                <w:color w:val="006600"/>
                <w:sz w:val="24"/>
                <w:szCs w:val="24"/>
              </w:rPr>
              <w:t xml:space="preserve">mit seiner Trasse und der Springorumstraße den Grünen Ring westlich der Kreuzung mit der Hoeschallee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und teilt den Grünen Ring damit in die Teile „Grabeland“ und „Teilbereich Süd-Ost“</w:t>
            </w:r>
          </w:p>
        </w:tc>
      </w:tr>
      <w:tr w:rsidR="00E811AF" w:rsidRPr="000005D7" w14:paraId="4D56BD2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7D0516A8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474327C9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65A347D" w14:textId="544142D9" w:rsidR="00E811AF" w:rsidRPr="00553A9D" w:rsidRDefault="00E811AF" w:rsidP="00E811AF">
            <w:pPr>
              <w:jc w:val="center"/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E811AF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D9CA3E1" w14:textId="0EAE13B2" w:rsidR="00E811AF" w:rsidRPr="00553A9D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D47F455" w14:textId="6345D573" w:rsidR="00E811AF" w:rsidRPr="00553A9D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Springorumstraße von </w:t>
            </w:r>
            <w:proofErr w:type="spellStart"/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Oesterholzstraße</w:t>
            </w:r>
            <w:proofErr w:type="spellEnd"/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Kreuzungspunkt Hoeschallee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4C755BFC" w14:textId="3A8A0ED8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G</w:t>
            </w: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renze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der Stadtbahntrasse </w:t>
            </w: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verläuft an der südlichen Seite de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s Straßenbaukörpers</w:t>
            </w: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zum Unterführungsbauwerk</w:t>
            </w:r>
          </w:p>
        </w:tc>
      </w:tr>
      <w:tr w:rsidR="00E811AF" w:rsidRPr="000005D7" w14:paraId="528D735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3A08DEA1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151880E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FDD3217" w14:textId="45E909CD" w:rsidR="00E811AF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teileweise unter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3D76E41" w14:textId="70161A8E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A00B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AAD870D" w14:textId="7002B0B3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B23F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3E22A7D5" w14:textId="17FF11CB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Unterführungsbauwerk der Stadtbahntrasse kreuzt die Hoeschallee und verschwenkt gleichzeitig auf die gegenüberliegende Seite </w:t>
            </w: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der Westfalenhüttenallee (südlich der Fahrbahn);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zeitlich soll das Unterführungsbauwerk vor der Herstellung des Kreuzungs</w:t>
            </w: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bereichs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fertiggestellt sein</w:t>
            </w:r>
          </w:p>
        </w:tc>
      </w:tr>
      <w:tr w:rsidR="00E811AF" w:rsidRPr="000005D7" w14:paraId="40F2C3B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2B7BED0C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4C419D2E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C37D3EB" w14:textId="1829E061" w:rsidR="00E811AF" w:rsidRPr="000005D7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grenzt an 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4C9888E" w14:textId="5C268711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A00B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5288938A" w14:textId="3897BF75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B23F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5C90FACF" w14:textId="21403DB4" w:rsidR="00E811AF" w:rsidRPr="00553A9D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von der Hoeschallee ausgehende Abbieger verlaufen parallel zu der unterirdischen Stadtbahntrasse; zeitlich läuft das Unterführungsbauwerk vorweg</w:t>
            </w:r>
          </w:p>
        </w:tc>
      </w:tr>
      <w:tr w:rsidR="00E811AF" w:rsidRPr="000005D7" w14:paraId="0FEF08C3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33B9FB15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0E22661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EE7113B" w14:textId="774169C9" w:rsidR="00E811AF" w:rsidRPr="00EB7D13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EB7D13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18CF4E8" w14:textId="4EE5B68E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A00B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XII.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79C19A9" w14:textId="36F33759" w:rsidR="00E811AF" w:rsidRPr="00CA00B2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A00B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Westfalenhütten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allee</w:t>
            </w:r>
            <w:r w:rsidRPr="00CA00B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von Kreuzungspunkt Hoeschallee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5A9136C5" w14:textId="0F395CE3" w:rsidR="00E811AF" w:rsidRPr="00553A9D" w:rsidRDefault="00E811AF" w:rsidP="00E811AF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553A9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Grenze der Fahrbahn der zukünftigen Westfalenhüttenallee verläuft nördlich der Stadtbahntrasse </w:t>
            </w:r>
          </w:p>
        </w:tc>
      </w:tr>
      <w:tr w:rsidR="00E811AF" w:rsidRPr="000005D7" w14:paraId="3312BF58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529DA939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571D34A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7AC380B7" w14:textId="4DCE99D4" w:rsidR="00E811AF" w:rsidRPr="00EB7D13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EB7D13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392DED95" w14:textId="77777777" w:rsidR="00E811AF" w:rsidRPr="00864BCF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320045C5" w14:textId="09F04B89" w:rsidR="00E811AF" w:rsidRPr="00864BCF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Gelände von ID </w:t>
            </w:r>
            <w:proofErr w:type="spellStart"/>
            <w:r>
              <w:rPr>
                <w:rFonts w:ascii="Aptos" w:hAnsi="Aptos"/>
                <w:sz w:val="24"/>
                <w:szCs w:val="24"/>
              </w:rPr>
              <w:t>Logistics</w:t>
            </w:r>
            <w:proofErr w:type="spellEnd"/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4F816BD6" w14:textId="32BE9635" w:rsidR="00E811AF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Grenze verläuft südlich</w:t>
            </w:r>
            <w:r w:rsidR="00127C74">
              <w:rPr>
                <w:rFonts w:ascii="Aptos" w:hAnsi="Aptos"/>
                <w:sz w:val="24"/>
                <w:szCs w:val="24"/>
              </w:rPr>
              <w:t xml:space="preserve"> entlang</w:t>
            </w:r>
            <w:r>
              <w:rPr>
                <w:rFonts w:ascii="Aptos" w:hAnsi="Aptos"/>
                <w:sz w:val="24"/>
                <w:szCs w:val="24"/>
              </w:rPr>
              <w:t xml:space="preserve"> der Stadtbahntrasse und befindet sich auf dem Abschnitt zwischen dem </w:t>
            </w:r>
            <w:r w:rsidRPr="00127C74">
              <w:rPr>
                <w:rFonts w:ascii="Aptos" w:hAnsi="Aptos"/>
                <w:sz w:val="24"/>
                <w:szCs w:val="24"/>
              </w:rPr>
              <w:lastRenderedPageBreak/>
              <w:t>Gewerbegebiet süd- östlich</w:t>
            </w:r>
            <w:r>
              <w:rPr>
                <w:rFonts w:ascii="Aptos" w:hAnsi="Aptos"/>
                <w:sz w:val="24"/>
                <w:szCs w:val="24"/>
              </w:rPr>
              <w:t xml:space="preserve"> der Hoeschallee und dem Gelände von Imperial Industrial </w:t>
            </w:r>
            <w:proofErr w:type="spellStart"/>
            <w:r>
              <w:rPr>
                <w:rFonts w:ascii="Aptos" w:hAnsi="Aptos"/>
                <w:sz w:val="24"/>
                <w:szCs w:val="24"/>
              </w:rPr>
              <w:t>Logistics</w:t>
            </w:r>
            <w:proofErr w:type="spellEnd"/>
            <w:r>
              <w:rPr>
                <w:rFonts w:ascii="Aptos" w:hAnsi="Aptos"/>
                <w:sz w:val="24"/>
                <w:szCs w:val="24"/>
              </w:rPr>
              <w:t xml:space="preserve"> GmbH</w:t>
            </w:r>
          </w:p>
        </w:tc>
      </w:tr>
      <w:tr w:rsidR="00E811AF" w:rsidRPr="000005D7" w14:paraId="097489C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  <w:right w:val="single" w:sz="6" w:space="0" w:color="auto"/>
            </w:tcBorders>
          </w:tcPr>
          <w:p w14:paraId="6A2E7AC6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1428FD16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0381F1D7" w14:textId="628E815D" w:rsidR="00E811AF" w:rsidRPr="00EB7D13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EB7D13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B27651A" w14:textId="77777777" w:rsidR="00E811AF" w:rsidRPr="00864BCF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</w:tcPr>
          <w:p w14:paraId="215E5F6D" w14:textId="1005A847" w:rsidR="00E811AF" w:rsidRPr="00864BCF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Gelände von </w:t>
            </w:r>
            <w:r w:rsidRPr="00D0329D">
              <w:rPr>
                <w:rFonts w:ascii="Aptos" w:hAnsi="Aptos"/>
                <w:sz w:val="24"/>
                <w:szCs w:val="24"/>
              </w:rPr>
              <w:t xml:space="preserve">Imperial Industrial </w:t>
            </w:r>
            <w:proofErr w:type="spellStart"/>
            <w:r w:rsidRPr="00D0329D">
              <w:rPr>
                <w:rFonts w:ascii="Aptos" w:hAnsi="Aptos"/>
                <w:sz w:val="24"/>
                <w:szCs w:val="24"/>
              </w:rPr>
              <w:t>Logistics</w:t>
            </w:r>
            <w:proofErr w:type="spellEnd"/>
            <w:r w:rsidRPr="00D0329D">
              <w:rPr>
                <w:rFonts w:ascii="Aptos" w:hAnsi="Aptos"/>
                <w:sz w:val="24"/>
                <w:szCs w:val="24"/>
              </w:rPr>
              <w:t xml:space="preserve"> GmbH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8" w:space="0" w:color="auto"/>
            </w:tcBorders>
          </w:tcPr>
          <w:p w14:paraId="3C7FAF4A" w14:textId="4CA6DB39" w:rsidR="00E811AF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Grenze verläuft südlich entlang der Stadtbahntrasse </w:t>
            </w:r>
          </w:p>
        </w:tc>
      </w:tr>
      <w:tr w:rsidR="00E811AF" w:rsidRPr="000005D7" w14:paraId="456A781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14:paraId="2E0F44DE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1AD1B7AA" w14:textId="77777777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7A7FC561" w14:textId="20156041" w:rsidR="00E811AF" w:rsidRPr="00EB7D13" w:rsidRDefault="00E811AF" w:rsidP="00E811AF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EB7D13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12C4052A" w14:textId="07A9613F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 w:rsidRPr="00864BCF">
              <w:rPr>
                <w:rFonts w:ascii="Aptos" w:hAnsi="Aptos"/>
                <w:sz w:val="24"/>
                <w:szCs w:val="24"/>
              </w:rPr>
              <w:t>b)</w:t>
            </w:r>
          </w:p>
        </w:tc>
        <w:tc>
          <w:tcPr>
            <w:tcW w:w="5528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14:paraId="0506D788" w14:textId="4879DA66" w:rsidR="00E811AF" w:rsidRPr="000005D7" w:rsidRDefault="00150C5D" w:rsidP="00E811AF">
            <w:pPr>
              <w:rPr>
                <w:rFonts w:ascii="Aptos" w:hAnsi="Aptos"/>
                <w:sz w:val="24"/>
                <w:szCs w:val="24"/>
              </w:rPr>
            </w:pPr>
            <w:r w:rsidRPr="00150C5D">
              <w:rPr>
                <w:rFonts w:ascii="Aptos" w:hAnsi="Aptos"/>
                <w:sz w:val="24"/>
                <w:szCs w:val="24"/>
              </w:rPr>
              <w:t xml:space="preserve">Entwicklung des Gewerbegebietes </w:t>
            </w:r>
            <w:r>
              <w:rPr>
                <w:rFonts w:ascii="Aptos" w:hAnsi="Aptos"/>
                <w:sz w:val="24"/>
                <w:szCs w:val="24"/>
              </w:rPr>
              <w:t>süd-</w:t>
            </w:r>
            <w:r w:rsidRPr="00150C5D">
              <w:rPr>
                <w:rFonts w:ascii="Aptos" w:hAnsi="Aptos"/>
                <w:sz w:val="24"/>
                <w:szCs w:val="24"/>
              </w:rPr>
              <w:t>östlich der Hoeschallee</w:t>
            </w:r>
          </w:p>
        </w:tc>
        <w:tc>
          <w:tcPr>
            <w:tcW w:w="6095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14:paraId="72872384" w14:textId="7823ECF5" w:rsidR="00E811AF" w:rsidRPr="000005D7" w:rsidRDefault="00E811AF" w:rsidP="00E811AF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Grenze verläuft </w:t>
            </w:r>
            <w:r w:rsidRPr="009B12A8">
              <w:rPr>
                <w:rFonts w:ascii="Aptos" w:hAnsi="Aptos"/>
                <w:sz w:val="24"/>
                <w:szCs w:val="24"/>
              </w:rPr>
              <w:t xml:space="preserve">teilweise </w:t>
            </w:r>
            <w:r>
              <w:rPr>
                <w:rFonts w:ascii="Aptos" w:hAnsi="Aptos"/>
                <w:sz w:val="24"/>
                <w:szCs w:val="24"/>
              </w:rPr>
              <w:t>an der südlichen Seite der Stadtbahntrasse, östlich des Kreuzungspunktes mit der Hoeschallee</w:t>
            </w:r>
          </w:p>
        </w:tc>
      </w:tr>
    </w:tbl>
    <w:p w14:paraId="3D56A647" w14:textId="0E9B615A" w:rsidR="008022B6" w:rsidRDefault="008022B6"/>
    <w:p w14:paraId="79F27FAD" w14:textId="77777777" w:rsidR="008022B6" w:rsidRDefault="008022B6">
      <w:r>
        <w:br w:type="page"/>
      </w:r>
    </w:p>
    <w:p w14:paraId="47F7F5BE" w14:textId="77777777" w:rsidR="00EB7D13" w:rsidRDefault="00EB7D13"/>
    <w:p w14:paraId="591AE4A4" w14:textId="77777777" w:rsidR="0078778D" w:rsidRDefault="0078778D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D0329D" w:rsidRPr="000005D7" w14:paraId="133ADCF6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4CA66BA6" w14:textId="505030C5" w:rsidR="00D0329D" w:rsidRPr="00D15B2D" w:rsidRDefault="00D0329D" w:rsidP="00D0329D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78778D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277CB086" w14:textId="500EB87D" w:rsidR="00D0329D" w:rsidRPr="00D15B2D" w:rsidRDefault="00E4413C" w:rsidP="00D0329D">
            <w:pPr>
              <w:rPr>
                <w:rFonts w:ascii="Aptos" w:hAnsi="Aptos"/>
                <w:color w:val="CC9900"/>
                <w:sz w:val="24"/>
                <w:szCs w:val="24"/>
              </w:rPr>
            </w:pPr>
            <w:bookmarkStart w:id="1" w:name="_Hlk207707377"/>
            <w:r w:rsidRPr="00D15B2D">
              <w:rPr>
                <w:rFonts w:ascii="Aptos" w:hAnsi="Aptos"/>
                <w:color w:val="CC9900"/>
                <w:sz w:val="24"/>
                <w:szCs w:val="24"/>
              </w:rPr>
              <w:t>Hoeschallee 4. Abschnitt:</w:t>
            </w:r>
            <w:r w:rsidR="00D15B2D">
              <w:rPr>
                <w:rFonts w:ascii="Aptos" w:hAnsi="Aptos"/>
                <w:color w:val="CC9900"/>
                <w:sz w:val="24"/>
                <w:szCs w:val="24"/>
              </w:rPr>
              <w:t xml:space="preserve"> </w:t>
            </w:r>
            <w:r w:rsidR="00D15B2D" w:rsidRPr="00D15B2D">
              <w:rPr>
                <w:rFonts w:ascii="Aptos" w:hAnsi="Aptos"/>
                <w:color w:val="CC9900"/>
                <w:sz w:val="24"/>
                <w:szCs w:val="24"/>
              </w:rPr>
              <w:t xml:space="preserve">Werksanpassungsmaßnahmen </w:t>
            </w:r>
            <w:r w:rsidR="00D0329D" w:rsidRPr="00CE1B83">
              <w:rPr>
                <w:rFonts w:ascii="Aptos" w:hAnsi="Aptos"/>
                <w:color w:val="CC9900"/>
                <w:sz w:val="24"/>
                <w:szCs w:val="24"/>
              </w:rPr>
              <w:t>Werksunterführung</w:t>
            </w:r>
            <w:r w:rsidR="00D15B2D">
              <w:rPr>
                <w:rFonts w:ascii="Aptos" w:hAnsi="Aptos"/>
                <w:color w:val="CC9900"/>
                <w:sz w:val="24"/>
                <w:szCs w:val="24"/>
              </w:rPr>
              <w:t xml:space="preserve">, </w:t>
            </w:r>
            <w:r w:rsidR="00D15B2D" w:rsidRPr="00D15B2D">
              <w:rPr>
                <w:rFonts w:ascii="Aptos" w:hAnsi="Aptos"/>
                <w:color w:val="CC9900"/>
                <w:sz w:val="24"/>
                <w:szCs w:val="24"/>
              </w:rPr>
              <w:t>Werkstraße, Parkplatz</w:t>
            </w:r>
            <w:bookmarkEnd w:id="1"/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758CC9C3" w14:textId="46494FC5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352529D0" w14:textId="78130E2B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00B0F0"/>
                <w:sz w:val="24"/>
                <w:szCs w:val="24"/>
              </w:rPr>
              <w:t>g)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6DC1E0A9" w14:textId="01DFFD88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Werksanpassungen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41D493E7" w14:textId="26842E94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 xml:space="preserve">die Werksanpassungen hergestellt </w:t>
            </w:r>
            <w:proofErr w:type="gramStart"/>
            <w:r>
              <w:rPr>
                <w:rFonts w:ascii="Aptos" w:hAnsi="Aptos"/>
                <w:color w:val="00B0F0"/>
                <w:sz w:val="24"/>
                <w:szCs w:val="24"/>
              </w:rPr>
              <w:t>werden</w:t>
            </w:r>
            <w:proofErr w:type="gramEnd"/>
          </w:p>
        </w:tc>
      </w:tr>
      <w:tr w:rsidR="00D0329D" w:rsidRPr="000005D7" w14:paraId="38107A1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20A1B2B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58C10148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7F5B1DFE" w14:textId="1E01DA63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59A8D43" w14:textId="4823B79E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52A2412" w14:textId="1D481652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CB6B37B" w14:textId="6387604A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Der Eigenbetrieb Dortmund stellt die Kanalhaltungen und Kanalschächte von der Brackeler Straße bis zur Fläche 5 her; die Trasse kreuzt unterirdisch d</w:t>
            </w:r>
            <w:r>
              <w:rPr>
                <w:rFonts w:ascii="Aptos" w:hAnsi="Aptos"/>
                <w:sz w:val="24"/>
                <w:szCs w:val="24"/>
              </w:rPr>
              <w:t xml:space="preserve">ie Werksanpassungen; zeitlich ist dieser Teil bereits abgeschlossen, wenn die Werksanpassungen gebaut </w:t>
            </w:r>
            <w:proofErr w:type="gramStart"/>
            <w:r>
              <w:rPr>
                <w:rFonts w:ascii="Aptos" w:hAnsi="Aptos"/>
                <w:sz w:val="24"/>
                <w:szCs w:val="24"/>
              </w:rPr>
              <w:t>werden</w:t>
            </w:r>
            <w:proofErr w:type="gramEnd"/>
          </w:p>
        </w:tc>
      </w:tr>
      <w:tr w:rsidR="00D0329D" w:rsidRPr="000005D7" w14:paraId="088E47E6" w14:textId="77777777" w:rsidTr="006B4412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47F2087C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B3C517E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440F1D73" w14:textId="189FD560" w:rsidR="00D0329D" w:rsidRPr="006B4412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2E993FB" w14:textId="77777777" w:rsidR="00D0329D" w:rsidRPr="006B4412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25DEB770" w14:textId="0559C3E5" w:rsidR="00D0329D" w:rsidRPr="00611995" w:rsidRDefault="00D0329D" w:rsidP="00D0329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 West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  <w:shd w:val="clear" w:color="auto" w:fill="auto"/>
          </w:tcPr>
          <w:p w14:paraId="6C300074" w14:textId="6B6B9A08" w:rsidR="00D0329D" w:rsidRPr="00611995" w:rsidRDefault="006B4412" w:rsidP="00D0329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Die </w:t>
            </w:r>
            <w:r w:rsidR="00EB7D13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Werksstraße verbindet die Werksgelände West und Ost wieder </w:t>
            </w: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miteinander</w:t>
            </w:r>
            <w:r w:rsidR="00EB7D13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; </w:t>
            </w:r>
            <w:r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westlicher </w:t>
            </w:r>
            <w:r w:rsidR="00F3755B" w:rsidRPr="00611995">
              <w:rPr>
                <w:rFonts w:ascii="Aptos" w:hAnsi="Aptos"/>
                <w:color w:val="808000"/>
                <w:sz w:val="24"/>
                <w:szCs w:val="24"/>
              </w:rPr>
              <w:t>T</w:t>
            </w:r>
            <w:r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eil der </w:t>
            </w:r>
            <w:r w:rsidR="00EB7D13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Werksstraße und </w:t>
            </w: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Parkplatz</w:t>
            </w:r>
            <w:r w:rsidR="00EB7D13"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 liegen somit de facto innerhalb des Werkgeländes West</w:t>
            </w:r>
          </w:p>
        </w:tc>
      </w:tr>
      <w:tr w:rsidR="00127C74" w:rsidRPr="000005D7" w14:paraId="33FF07A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27F0338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5DAB393C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CBF8DFE" w14:textId="4CC32B63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grenzt an 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2BB6EF90" w14:textId="76645A31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</w:t>
            </w: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4113A2F" w14:textId="02E4F2DB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297CD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Springorumstraße von </w:t>
            </w:r>
            <w:proofErr w:type="spellStart"/>
            <w:r w:rsidRPr="00297CD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Oesterholzstraße</w:t>
            </w:r>
            <w:proofErr w:type="spellEnd"/>
            <w:r w:rsidRPr="00297CDA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Kreuzungspunkt Hoeschallee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3F1F2DE" w14:textId="24456226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im Süden ist die westlich des Unterführungsbauwerkes der Stadtbahn liegende, </w:t>
            </w:r>
            <w:proofErr w:type="gramStart"/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höhengleiche  Anbindung</w:t>
            </w:r>
            <w:proofErr w:type="gramEnd"/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der Werksstraße an die Springorumstraße geplant</w:t>
            </w:r>
          </w:p>
        </w:tc>
      </w:tr>
      <w:tr w:rsidR="00127C74" w:rsidRPr="000005D7" w14:paraId="0AC9F55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78654F3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3775C2DF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BC1C1A0" w14:textId="5F212BC8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32DDE16" w14:textId="4DB3A8DE" w:rsidR="00127C74" w:rsidRPr="006B4412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1ADA5FE" w14:textId="00622E22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Grüner Ring Teilbereich Mitte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DC5DD5C" w14:textId="62DB9CC9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Östlich der Werksunterführung verläuft die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G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renze zum Grünen Rin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g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 Teilbereich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M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itte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entlang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 der nördlichen Flucht der Werksstraße</w:t>
            </w:r>
          </w:p>
        </w:tc>
      </w:tr>
      <w:tr w:rsidR="00127C74" w:rsidRPr="000005D7" w14:paraId="44D7511F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670D9DA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2625B03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24A3B42" w14:textId="5988BAFF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unter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4D04385" w14:textId="782FC81C" w:rsidR="00127C74" w:rsidRPr="006B4412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54BB1869" w14:textId="29B86C18" w:rsidR="00127C74" w:rsidRPr="006B4412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8A45ED8" w14:textId="21C6F05F" w:rsidR="00127C74" w:rsidRPr="006B4412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Die Hoeschallee </w:t>
            </w:r>
            <w:r w:rsidRPr="009F789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verläuft über die fertig gestellte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Werkunterführung </w:t>
            </w:r>
          </w:p>
        </w:tc>
      </w:tr>
      <w:tr w:rsidR="00127C74" w:rsidRPr="000005D7" w14:paraId="736CD54C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296E686C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BA8BFB2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3CEB593" w14:textId="22BF20DF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C18C529" w14:textId="77777777" w:rsidR="00127C74" w:rsidRPr="006B4412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D5079EE" w14:textId="19F6F464" w:rsidR="00127C74" w:rsidRPr="00611995" w:rsidRDefault="00127C74" w:rsidP="00127C7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 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0362769B" w14:textId="226869C5" w:rsidR="00127C74" w:rsidRPr="00611995" w:rsidRDefault="00127C74" w:rsidP="00127C7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Die Werksstraße verbindet die Werksgelände West und Ost wieder miteinander; östlicher Teil der Werksstraße liegt somit de facto innerhalb des Werkgeländes Ost</w:t>
            </w:r>
          </w:p>
        </w:tc>
      </w:tr>
      <w:tr w:rsidR="00127C74" w:rsidRPr="000005D7" w14:paraId="7147EA9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B52299D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A13559D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72C818F6" w14:textId="79697750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in der Nähe von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17286AA" w14:textId="44AA4A31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1A4CD73" w14:textId="317EE843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Westfalenhüttenallee von Kreuzungspunkt Hoeschallee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A6A7644" w14:textId="545D501E" w:rsidR="00127C74" w:rsidRPr="006B4412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Parallel zur zukünftigen Westfalenhüttenallee verläuft die heutige Werksstraße von ThyssenKrupp, in die die neue Werksstraße einmündet; dieser im Osten liegende Einmündungsbereich liegt nahe der Straßentrasse</w:t>
            </w:r>
          </w:p>
        </w:tc>
      </w:tr>
      <w:tr w:rsidR="00127C74" w:rsidRPr="000005D7" w14:paraId="70462B48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F6CF808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2744651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11BA4B33" w14:textId="195CC10A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32E398BA" w14:textId="696A5660" w:rsidR="00127C74" w:rsidRPr="006B4412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V.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066F00F" w14:textId="6FB9C719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Grüner Ring Teilbereich Grabeland und Teilbereich Süd-Ost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8145D24" w14:textId="5E79BC77" w:rsidR="00127C74" w:rsidRPr="006B4412" w:rsidRDefault="00127C74" w:rsidP="00127C74">
            <w:pPr>
              <w:rPr>
                <w:rFonts w:ascii="Aptos" w:hAnsi="Aptos"/>
                <w:color w:val="006600"/>
                <w:sz w:val="24"/>
                <w:szCs w:val="24"/>
              </w:rPr>
            </w:pP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Östlich der Werksunterführung verläuft die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G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>renze zum Grünen Rin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g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 Teilbereich </w:t>
            </w:r>
            <w:r>
              <w:rPr>
                <w:rFonts w:ascii="Aptos" w:hAnsi="Aptos"/>
                <w:color w:val="006600"/>
                <w:sz w:val="24"/>
                <w:szCs w:val="24"/>
              </w:rPr>
              <w:t>Grabeland</w:t>
            </w:r>
            <w:r w:rsidRPr="006B4412">
              <w:rPr>
                <w:rFonts w:ascii="Aptos" w:hAnsi="Aptos"/>
                <w:color w:val="006600"/>
                <w:sz w:val="24"/>
                <w:szCs w:val="24"/>
              </w:rPr>
              <w:t xml:space="preserve"> </w:t>
            </w:r>
            <w:r w:rsidRPr="00765763">
              <w:rPr>
                <w:rFonts w:ascii="Aptos" w:hAnsi="Aptos"/>
                <w:strike/>
                <w:color w:val="006600"/>
                <w:sz w:val="24"/>
                <w:szCs w:val="24"/>
              </w:rPr>
              <w:t>entlang der südlichen Flucht der Werksstraße</w:t>
            </w:r>
          </w:p>
        </w:tc>
      </w:tr>
      <w:tr w:rsidR="00127C74" w:rsidRPr="000005D7" w14:paraId="061CD251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78C4AEA2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2C6C665A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559F5AF1" w14:textId="6DE5764C" w:rsidR="00127C74" w:rsidRPr="006B4412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5D70BDFE" w14:textId="3B98402B" w:rsidR="00127C74" w:rsidRPr="006B4412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6B4412"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4935AF6F" w14:textId="0078CA99" w:rsidR="00127C74" w:rsidRPr="006B4412" w:rsidRDefault="00127C74" w:rsidP="00127C74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 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2B982053" w14:textId="37C4E979" w:rsidR="00127C74" w:rsidRPr="006B4412" w:rsidRDefault="00127C74" w:rsidP="00127C74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127C74">
              <w:rPr>
                <w:rFonts w:ascii="Aptos" w:hAnsi="Aptos"/>
                <w:color w:val="FF00FF"/>
                <w:sz w:val="24"/>
                <w:szCs w:val="24"/>
              </w:rPr>
              <w:t>Der Werkparkplatz liegt an Grenze zur Stadtbahntrasse am süd-östlichen Ausläufer des Werksgeländes ThyssenKrupp Ost vor</w:t>
            </w:r>
          </w:p>
        </w:tc>
      </w:tr>
    </w:tbl>
    <w:p w14:paraId="2F842117" w14:textId="571BFF6A" w:rsidR="008022B6" w:rsidRDefault="008022B6"/>
    <w:p w14:paraId="682259A6" w14:textId="77777777" w:rsidR="008022B6" w:rsidRDefault="008022B6">
      <w:r>
        <w:br w:type="page"/>
      </w:r>
    </w:p>
    <w:p w14:paraId="4589EB7D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D0329D" w:rsidRPr="000005D7" w14:paraId="204ACD85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6CA17D90" w14:textId="4406D52F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0A5AE58B" w14:textId="10CCE159" w:rsidR="00D0329D" w:rsidRPr="000005D7" w:rsidRDefault="00817DBE" w:rsidP="00D0329D">
            <w:pPr>
              <w:rPr>
                <w:rFonts w:ascii="Aptos" w:hAnsi="Aptos"/>
                <w:sz w:val="24"/>
                <w:szCs w:val="24"/>
              </w:rPr>
            </w:pPr>
            <w:r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Hoeschallee </w:t>
            </w:r>
            <w:r w:rsidR="00E811AF" w:rsidRPr="00817DB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</w:t>
            </w:r>
            <w:r w:rsidR="00E811AF"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5: Hoeschallee Kreuzungsbereich von Werksunterführung bis Einmündung Gewerbegebiet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5C24AC15" w14:textId="1A8016C1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05EA9060" w14:textId="3EF59832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f)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12B17830" w14:textId="6EDC84D6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Straße (-80cm GOK)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3D5C7D97" w14:textId="1F3E60D2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ThyssenKrupp macht das Bodenmanagement lt. dem mit der Stadt Dortmund geschlossenen, städtebaulichen Vertrag bis zur Übergabeebene,</w:t>
            </w:r>
            <w:r w:rsidR="00B075DF">
              <w:rPr>
                <w:rFonts w:ascii="Aptos" w:hAnsi="Aptos"/>
                <w:color w:val="00B0F0"/>
                <w:sz w:val="24"/>
                <w:szCs w:val="24"/>
              </w:rPr>
              <w:t xml:space="preserve"> </w:t>
            </w:r>
            <w:r w:rsidR="00B075DF" w:rsidRPr="009F7896">
              <w:rPr>
                <w:rFonts w:ascii="Aptos" w:hAnsi="Aptos"/>
                <w:color w:val="00B0F0"/>
                <w:sz w:val="24"/>
                <w:szCs w:val="24"/>
              </w:rPr>
              <w:t>und erstellt dafür</w:t>
            </w:r>
            <w:r w:rsidR="009F7896">
              <w:rPr>
                <w:rFonts w:ascii="Aptos" w:hAnsi="Aptos"/>
                <w:color w:val="00B0F0"/>
                <w:sz w:val="24"/>
                <w:szCs w:val="24"/>
              </w:rPr>
              <w:t xml:space="preserve"> das</w:t>
            </w:r>
            <w:r w:rsidR="00B075DF" w:rsidRPr="009F7896">
              <w:rPr>
                <w:rFonts w:ascii="Aptos" w:hAnsi="Aptos"/>
                <w:color w:val="00B0F0"/>
                <w:sz w:val="24"/>
                <w:szCs w:val="24"/>
              </w:rPr>
              <w:t xml:space="preserve"> Dammbauwerk unten der Hoeschallee Nord</w:t>
            </w: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 </w:t>
            </w:r>
          </w:p>
        </w:tc>
      </w:tr>
      <w:tr w:rsidR="00D0329D" w:rsidRPr="000005D7" w14:paraId="68749CA1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3DC8F16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F69FFE2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108A571F" w14:textId="7E15B906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263D07D2" w14:textId="22680548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E61C8AD" w14:textId="0B9F566E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85C4FF7" w14:textId="36E544BB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Der Eigenbetrieb Dortmund stellt die Kanalhaltungen und Kanalschächte von der Brackeler Straße bis zur Fläche 5 her; die Trasse kreuzt unterirdisch </w:t>
            </w:r>
            <w:r>
              <w:rPr>
                <w:rFonts w:ascii="Aptos" w:hAnsi="Aptos"/>
                <w:sz w:val="24"/>
                <w:szCs w:val="24"/>
              </w:rPr>
              <w:t>die</w:t>
            </w:r>
            <w:r w:rsidRPr="000005D7">
              <w:rPr>
                <w:rFonts w:ascii="Aptos" w:hAnsi="Aptos"/>
                <w:sz w:val="24"/>
                <w:szCs w:val="24"/>
              </w:rPr>
              <w:t xml:space="preserve"> </w:t>
            </w:r>
            <w:r>
              <w:rPr>
                <w:rFonts w:ascii="Aptos" w:hAnsi="Aptos"/>
                <w:sz w:val="24"/>
                <w:szCs w:val="24"/>
              </w:rPr>
              <w:t>Springorumstraße westlich des Unterführungsbauwerks der Stadtbahn; zeitlich ist dieser Teil bereits abgeschlossen, wenn der Kreuzungs</w:t>
            </w:r>
            <w:r w:rsidR="000D673F" w:rsidRPr="009F7896">
              <w:rPr>
                <w:rFonts w:ascii="Aptos" w:hAnsi="Aptos"/>
                <w:sz w:val="24"/>
                <w:szCs w:val="24"/>
              </w:rPr>
              <w:t>bereich</w:t>
            </w:r>
            <w:r w:rsidRPr="009F7896">
              <w:rPr>
                <w:rFonts w:ascii="Aptos" w:hAnsi="Aptos"/>
                <w:sz w:val="24"/>
                <w:szCs w:val="24"/>
              </w:rPr>
              <w:t xml:space="preserve"> </w:t>
            </w:r>
            <w:r>
              <w:rPr>
                <w:rFonts w:ascii="Aptos" w:hAnsi="Aptos"/>
                <w:sz w:val="24"/>
                <w:szCs w:val="24"/>
              </w:rPr>
              <w:t xml:space="preserve">einschl. Lückenschluss Hoeschallee gebaut </w:t>
            </w:r>
            <w:proofErr w:type="gramStart"/>
            <w:r>
              <w:rPr>
                <w:rFonts w:ascii="Aptos" w:hAnsi="Aptos"/>
                <w:sz w:val="24"/>
                <w:szCs w:val="24"/>
              </w:rPr>
              <w:t>wird</w:t>
            </w:r>
            <w:proofErr w:type="gramEnd"/>
          </w:p>
        </w:tc>
      </w:tr>
      <w:tr w:rsidR="00A95FC6" w:rsidRPr="000005D7" w14:paraId="4C913234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5C010440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E0CE52A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FC054E6" w14:textId="2BBB06D3" w:rsidR="00A95FC6" w:rsidRPr="00A95FC6" w:rsidRDefault="00A95FC6" w:rsidP="00A95FC6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085D0D3" w14:textId="6D99BDA1" w:rsidR="00A95FC6" w:rsidRPr="00A95FC6" w:rsidRDefault="00A95FC6" w:rsidP="00A95FC6">
            <w:pPr>
              <w:rPr>
                <w:rFonts w:ascii="Aptos" w:hAnsi="Aptos"/>
                <w:color w:val="CC9900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VII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38A8FD41" w14:textId="49D751CC" w:rsidR="00A95FC6" w:rsidRPr="00A95FC6" w:rsidRDefault="00BF206D" w:rsidP="00A95FC6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BF206D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3: Hoeschallee Nord von Hildabrücke bis Werksunterführung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6086ED8" w14:textId="07BF2860" w:rsidR="00A95FC6" w:rsidRPr="00A95FC6" w:rsidRDefault="008022B6" w:rsidP="00A95FC6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Bildet den Anschlusspunkt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im Norden </w:t>
            </w: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und ermöglicht damit den Lückenschluss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für die Hoeschallee</w:t>
            </w:r>
          </w:p>
        </w:tc>
      </w:tr>
      <w:tr w:rsidR="00A95FC6" w:rsidRPr="000005D7" w14:paraId="200CF579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4968A849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F0CD162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9C986C7" w14:textId="7B8CC4B2" w:rsidR="00A95FC6" w:rsidRPr="00A95FC6" w:rsidRDefault="00A95FC6" w:rsidP="00A95FC6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3444289" w14:textId="2231BC43" w:rsidR="00A95FC6" w:rsidRPr="00A95FC6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6CB924C2" w14:textId="69102C51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Werksunterführung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5C42004" w14:textId="60DB6226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Grenze ist die nord-westliche Seitenwand der Werksunterführung</w:t>
            </w:r>
          </w:p>
        </w:tc>
      </w:tr>
      <w:tr w:rsidR="00A95FC6" w:rsidRPr="000005D7" w14:paraId="0981197D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85E7A0D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B7D3B43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5E573A73" w14:textId="6CD19149" w:rsidR="00A95FC6" w:rsidRPr="00A95FC6" w:rsidRDefault="00A95FC6" w:rsidP="00A95FC6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36A480F" w14:textId="09E5C662" w:rsidR="00A95FC6" w:rsidRPr="00A95FC6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color w:val="006600"/>
                <w:sz w:val="24"/>
                <w:szCs w:val="24"/>
              </w:rPr>
              <w:t>V.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F5B5213" w14:textId="4EF84F94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864BCF">
              <w:rPr>
                <w:rFonts w:ascii="Aptos" w:hAnsi="Aptos"/>
                <w:color w:val="006600"/>
                <w:sz w:val="24"/>
                <w:szCs w:val="24"/>
              </w:rPr>
              <w:t>Grüner Ring Teilbereich Grabeland und Teilbereich Süd-Ost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D686896" w14:textId="2D99514C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 xml:space="preserve">Zu dem Kreuzungspunkt gehörend die </w:t>
            </w:r>
            <w:r w:rsidRPr="000D673F">
              <w:rPr>
                <w:rFonts w:ascii="Aptos" w:hAnsi="Aptos"/>
                <w:strike/>
                <w:sz w:val="24"/>
                <w:szCs w:val="24"/>
              </w:rPr>
              <w:t>die</w:t>
            </w:r>
            <w:r>
              <w:rPr>
                <w:rFonts w:ascii="Aptos" w:hAnsi="Aptos"/>
                <w:sz w:val="24"/>
                <w:szCs w:val="24"/>
              </w:rPr>
              <w:t xml:space="preserve"> von der Hoeschallee abgehenden Straßen </w:t>
            </w:r>
            <w:proofErr w:type="spellStart"/>
            <w:r>
              <w:rPr>
                <w:rFonts w:ascii="Aptos" w:hAnsi="Aptos"/>
                <w:sz w:val="24"/>
                <w:szCs w:val="24"/>
              </w:rPr>
              <w:t>Springorum</w:t>
            </w:r>
            <w:r w:rsidR="000D673F" w:rsidRPr="009F7896">
              <w:rPr>
                <w:rFonts w:ascii="Aptos" w:hAnsi="Aptos"/>
                <w:sz w:val="24"/>
                <w:szCs w:val="24"/>
              </w:rPr>
              <w:t>str</w:t>
            </w:r>
            <w:proofErr w:type="spellEnd"/>
            <w:r w:rsidR="000D673F">
              <w:rPr>
                <w:rFonts w:ascii="Aptos" w:hAnsi="Aptos"/>
                <w:sz w:val="24"/>
                <w:szCs w:val="24"/>
              </w:rPr>
              <w:t>.</w:t>
            </w:r>
            <w:r>
              <w:rPr>
                <w:rFonts w:ascii="Aptos" w:hAnsi="Aptos"/>
                <w:sz w:val="24"/>
                <w:szCs w:val="24"/>
              </w:rPr>
              <w:t xml:space="preserve"> und </w:t>
            </w:r>
            <w:r w:rsidRPr="000D673F">
              <w:rPr>
                <w:rFonts w:ascii="Aptos" w:hAnsi="Aptos"/>
                <w:sz w:val="24"/>
                <w:szCs w:val="24"/>
              </w:rPr>
              <w:t>Westfalenhütte</w:t>
            </w:r>
            <w:r w:rsidR="000D673F" w:rsidRPr="009F7896">
              <w:rPr>
                <w:rFonts w:ascii="Aptos" w:hAnsi="Aptos"/>
                <w:sz w:val="24"/>
                <w:szCs w:val="24"/>
              </w:rPr>
              <w:t>nallee</w:t>
            </w:r>
            <w:r>
              <w:rPr>
                <w:rFonts w:ascii="Aptos" w:hAnsi="Aptos"/>
                <w:sz w:val="24"/>
                <w:szCs w:val="24"/>
              </w:rPr>
              <w:t xml:space="preserve"> jeweils bis zum Ende des Unterführungsbauwerks der Stadtbahn; im Süd-Westen wird dadurch der Bereich des Grünen Rings „Teilbereich Süd-Ost“ durch den Zulauf der Springorumstraße auf die Hoeschallee tangiert</w:t>
            </w:r>
          </w:p>
        </w:tc>
      </w:tr>
      <w:tr w:rsidR="00A95FC6" w:rsidRPr="000005D7" w14:paraId="4BC4D56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C72104E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5EE83190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CC2481E" w14:textId="140BA633" w:rsidR="00A95FC6" w:rsidRPr="009F7896" w:rsidRDefault="009F7896" w:rsidP="00A95FC6">
            <w:pPr>
              <w:jc w:val="center"/>
              <w:rPr>
                <w:rFonts w:ascii="Aptos" w:hAnsi="Aptos"/>
                <w:color w:val="FF00FF"/>
                <w:sz w:val="24"/>
                <w:szCs w:val="24"/>
              </w:rPr>
            </w:pPr>
            <w:r w:rsidRPr="009F7896">
              <w:rPr>
                <w:rFonts w:ascii="Aptos" w:hAnsi="Aptos"/>
                <w:color w:val="FF00FF"/>
                <w:sz w:val="24"/>
                <w:szCs w:val="24"/>
              </w:rPr>
              <w:t>ü</w:t>
            </w:r>
            <w:r w:rsidR="00FC3751" w:rsidRPr="009F7896">
              <w:rPr>
                <w:rFonts w:ascii="Aptos" w:hAnsi="Aptos"/>
                <w:color w:val="FF00FF"/>
                <w:sz w:val="24"/>
                <w:szCs w:val="24"/>
              </w:rPr>
              <w:t xml:space="preserve">ber 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4556278" w14:textId="554F93EA" w:rsidR="00A95FC6" w:rsidRPr="00A95FC6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AAF5895" w14:textId="159F1176" w:rsidR="00A95FC6" w:rsidRPr="00A95FC6" w:rsidRDefault="00A95FC6" w:rsidP="00A95FC6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>Unterführungsbauwerk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3E60E71" w14:textId="7671F966" w:rsidR="00A95FC6" w:rsidRPr="00A95FC6" w:rsidRDefault="00A95FC6" w:rsidP="00A95FC6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A95FC6">
              <w:rPr>
                <w:rFonts w:ascii="Aptos" w:hAnsi="Aptos"/>
                <w:color w:val="FF00FF"/>
                <w:sz w:val="24"/>
                <w:szCs w:val="24"/>
              </w:rPr>
              <w:t>Die Hoeschallee</w:t>
            </w:r>
            <w:r>
              <w:rPr>
                <w:rFonts w:ascii="Aptos" w:hAnsi="Aptos"/>
                <w:color w:val="FF00FF"/>
                <w:sz w:val="24"/>
                <w:szCs w:val="24"/>
              </w:rPr>
              <w:t>, sowie Teil des Kreuzungsbereiches</w:t>
            </w:r>
            <w:r w:rsidRPr="00A95FC6">
              <w:rPr>
                <w:rFonts w:ascii="Aptos" w:hAnsi="Aptos"/>
                <w:color w:val="FF00FF"/>
                <w:sz w:val="24"/>
                <w:szCs w:val="24"/>
              </w:rPr>
              <w:t xml:space="preserve"> lieg</w:t>
            </w:r>
            <w:r>
              <w:rPr>
                <w:rFonts w:ascii="Aptos" w:hAnsi="Aptos"/>
                <w:color w:val="FF00FF"/>
                <w:sz w:val="24"/>
                <w:szCs w:val="24"/>
              </w:rPr>
              <w:t>en</w:t>
            </w:r>
            <w:r w:rsidRPr="00A95FC6">
              <w:rPr>
                <w:rFonts w:ascii="Aptos" w:hAnsi="Aptos"/>
                <w:color w:val="FF00FF"/>
                <w:sz w:val="24"/>
                <w:szCs w:val="24"/>
              </w:rPr>
              <w:t xml:space="preserve"> über dem Unterführungsbauwerk und </w:t>
            </w:r>
            <w:r w:rsidRPr="009F7896">
              <w:rPr>
                <w:rFonts w:ascii="Aptos" w:hAnsi="Aptos"/>
                <w:color w:val="FF00FF"/>
                <w:sz w:val="24"/>
                <w:szCs w:val="24"/>
              </w:rPr>
              <w:t>k</w:t>
            </w:r>
            <w:r w:rsidR="00FC3751" w:rsidRPr="009F7896">
              <w:rPr>
                <w:rFonts w:ascii="Aptos" w:hAnsi="Aptos"/>
                <w:color w:val="FF00FF"/>
                <w:sz w:val="24"/>
                <w:szCs w:val="24"/>
              </w:rPr>
              <w:t>ö</w:t>
            </w:r>
            <w:r w:rsidRPr="009F7896">
              <w:rPr>
                <w:rFonts w:ascii="Aptos" w:hAnsi="Aptos"/>
                <w:color w:val="FF00FF"/>
                <w:sz w:val="24"/>
                <w:szCs w:val="24"/>
              </w:rPr>
              <w:t>nn</w:t>
            </w:r>
            <w:r w:rsidR="00FC3751" w:rsidRPr="009F7896">
              <w:rPr>
                <w:rFonts w:ascii="Aptos" w:hAnsi="Aptos"/>
                <w:color w:val="FF00FF"/>
                <w:sz w:val="24"/>
                <w:szCs w:val="24"/>
              </w:rPr>
              <w:t>en</w:t>
            </w:r>
            <w:r w:rsidRPr="00A95FC6">
              <w:rPr>
                <w:rFonts w:ascii="Aptos" w:hAnsi="Aptos"/>
                <w:color w:val="FF00FF"/>
                <w:sz w:val="24"/>
                <w:szCs w:val="24"/>
              </w:rPr>
              <w:t xml:space="preserve"> daher erst nach </w:t>
            </w:r>
            <w:r w:rsidR="00FC3751" w:rsidRPr="009F7896">
              <w:rPr>
                <w:rFonts w:ascii="Aptos" w:hAnsi="Aptos"/>
                <w:color w:val="FF00FF"/>
                <w:sz w:val="24"/>
                <w:szCs w:val="24"/>
              </w:rPr>
              <w:t>deren</w:t>
            </w:r>
            <w:r w:rsidR="00FC3751">
              <w:rPr>
                <w:rFonts w:ascii="Aptos" w:hAnsi="Aptos"/>
                <w:color w:val="FF00FF"/>
                <w:sz w:val="24"/>
                <w:szCs w:val="24"/>
              </w:rPr>
              <w:t xml:space="preserve"> </w:t>
            </w:r>
            <w:r w:rsidRPr="00A95FC6">
              <w:rPr>
                <w:rFonts w:ascii="Aptos" w:hAnsi="Aptos"/>
                <w:color w:val="FF00FF"/>
                <w:sz w:val="24"/>
                <w:szCs w:val="24"/>
              </w:rPr>
              <w:t xml:space="preserve">Herstellung </w:t>
            </w:r>
            <w:r w:rsidRPr="009F7896">
              <w:rPr>
                <w:rFonts w:ascii="Aptos" w:hAnsi="Aptos"/>
                <w:color w:val="FF00FF"/>
                <w:sz w:val="24"/>
                <w:szCs w:val="24"/>
              </w:rPr>
              <w:t>dieses</w:t>
            </w:r>
            <w:r w:rsidRPr="00A95FC6">
              <w:rPr>
                <w:rFonts w:ascii="Aptos" w:hAnsi="Aptos"/>
                <w:color w:val="FF00FF"/>
                <w:sz w:val="24"/>
                <w:szCs w:val="24"/>
              </w:rPr>
              <w:t xml:space="preserve"> gebaut werden</w:t>
            </w:r>
          </w:p>
        </w:tc>
      </w:tr>
      <w:tr w:rsidR="00A95FC6" w:rsidRPr="000005D7" w14:paraId="7F82A2F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B1808E1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34195191" w14:textId="77777777" w:rsidR="00A95FC6" w:rsidRPr="000005D7" w:rsidRDefault="00A95FC6" w:rsidP="00A95FC6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4A5AF97F" w14:textId="096E1C88" w:rsidR="00A95FC6" w:rsidRPr="009F7896" w:rsidRDefault="00A95FC6" w:rsidP="00A95FC6">
            <w:pPr>
              <w:jc w:val="center"/>
              <w:rPr>
                <w:rFonts w:ascii="Aptos" w:hAnsi="Aptos"/>
                <w:color w:val="FF00FF"/>
                <w:sz w:val="24"/>
                <w:szCs w:val="24"/>
              </w:rPr>
            </w:pPr>
            <w:r w:rsidRPr="009F7896">
              <w:rPr>
                <w:rFonts w:ascii="Aptos" w:hAnsi="Aptos"/>
                <w:color w:val="FF00FF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F226477" w14:textId="3AD6D790" w:rsidR="00A95FC6" w:rsidRPr="00A95FC6" w:rsidRDefault="00A95FC6" w:rsidP="00A95FC6">
            <w:pPr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574EF38" w14:textId="578C2E1C" w:rsidR="00A95FC6" w:rsidRPr="00FC3751" w:rsidRDefault="009F7896" w:rsidP="00A95FC6">
            <w:pPr>
              <w:rPr>
                <w:rFonts w:ascii="Aptos" w:hAnsi="Aptos"/>
                <w:strike/>
                <w:color w:val="FF00FF"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7209DD7B" w14:textId="07A584D8" w:rsidR="00A95FC6" w:rsidRPr="00A95FC6" w:rsidRDefault="00A95FC6" w:rsidP="00A95FC6">
            <w:pPr>
              <w:rPr>
                <w:rFonts w:ascii="Aptos" w:hAnsi="Aptos"/>
                <w:color w:val="FF00FF"/>
                <w:sz w:val="24"/>
                <w:szCs w:val="24"/>
              </w:rPr>
            </w:pPr>
            <w:r>
              <w:rPr>
                <w:rFonts w:ascii="Aptos" w:hAnsi="Aptos"/>
                <w:color w:val="FF00FF"/>
                <w:sz w:val="24"/>
                <w:szCs w:val="24"/>
              </w:rPr>
              <w:t>Der Zulauf der Springorumstraße auf die Hoeschallee verläuft südlich entlang der Stadtbahntrasse; der Zulauf der Westfalenhüttenallee auf die Hoeschallee verläuft nördlich der Stadtbahntrasse; zeitlich geht die Stadtbahntrasse vorweg</w:t>
            </w:r>
          </w:p>
        </w:tc>
      </w:tr>
      <w:tr w:rsidR="00127C74" w:rsidRPr="000005D7" w14:paraId="0AF67545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61C3186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62A4BD04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4F42C66" w14:textId="11957473" w:rsidR="00127C74" w:rsidRPr="00A95FC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6583F1E" w14:textId="2DA129F5" w:rsidR="00127C74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</w:t>
            </w: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27A1142" w14:textId="1AD36F1A" w:rsidR="00127C74" w:rsidRPr="00A47BEE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Springorumstraße von </w:t>
            </w:r>
            <w:proofErr w:type="spellStart"/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Oesterholzstraße</w:t>
            </w:r>
            <w:proofErr w:type="spellEnd"/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Kreuzungspunkt Hoeschallee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FF4BCA9" w14:textId="3C59FCC8" w:rsidR="00127C74" w:rsidRPr="00A95FC6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Bildet den Anschlusspunkt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im Westen für die Ost-West-Verbindung; zeitlich wird der Kreuzungspunkt vor der Springorumstraße hergestellt</w:t>
            </w:r>
          </w:p>
        </w:tc>
      </w:tr>
      <w:tr w:rsidR="00127C74" w:rsidRPr="000005D7" w14:paraId="58BB2A1A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A7652C3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851D4A9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6583EB9" w14:textId="6343514E" w:rsidR="00127C74" w:rsidRPr="00A95FC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026B0532" w14:textId="28931692" w:rsidR="00127C74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</w:t>
            </w: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5EB2F54D" w14:textId="2DD5B4D5" w:rsidR="00127C74" w:rsidRPr="00A47BEE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Westfalenhütten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allee</w:t>
            </w: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von Kreuzungspunkt Hoeschallee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2797647" w14:textId="7A872864" w:rsidR="00127C74" w:rsidRPr="00A95FC6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Bildet den Anschlusspunkt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im Osten für die Ost-West-Verbindung; zeitlich wird der Kreuzungspunkt vor der Westfalenhüttenallee hergestellt</w:t>
            </w:r>
          </w:p>
        </w:tc>
      </w:tr>
      <w:tr w:rsidR="00127C74" w:rsidRPr="000005D7" w14:paraId="3B395F2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D391D63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432940BF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20A5BAE0" w14:textId="40D4FA65" w:rsidR="00127C74" w:rsidRPr="00A95FC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0FEF4E6" w14:textId="7CE9B3A5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IV.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005E702" w14:textId="3F557903" w:rsidR="00127C74" w:rsidRPr="00A95FC6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Hoeschallee 1. Abschnitt: von Brackeler Straße bis Planstraße A einschließlich Einmündung Brackeler 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1D7C0E32" w14:textId="659A87A3" w:rsidR="00127C74" w:rsidRPr="00A95FC6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Bildet den Anschlusspunkt 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im Süden </w:t>
            </w:r>
            <w:r w:rsidRPr="00A95FC6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und ermöglicht damit den Lückenschluss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für die Hoeschallee</w:t>
            </w:r>
          </w:p>
        </w:tc>
      </w:tr>
      <w:tr w:rsidR="00127C74" w:rsidRPr="000005D7" w14:paraId="5DDAA9B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9F8C3B8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27790F16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A447D08" w14:textId="4596CE15" w:rsidR="00127C74" w:rsidRPr="00A95FC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07D8507" w14:textId="0630370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864BCF">
              <w:rPr>
                <w:rFonts w:ascii="Aptos" w:hAnsi="Aptos"/>
                <w:sz w:val="24"/>
                <w:szCs w:val="24"/>
              </w:rPr>
              <w:t>b)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A6557AD" w14:textId="5C07BE25" w:rsidR="00127C74" w:rsidRPr="000005D7" w:rsidRDefault="00150C5D" w:rsidP="00127C74">
            <w:pPr>
              <w:rPr>
                <w:rFonts w:ascii="Aptos" w:hAnsi="Aptos"/>
                <w:sz w:val="24"/>
                <w:szCs w:val="24"/>
              </w:rPr>
            </w:pPr>
            <w:bookmarkStart w:id="2" w:name="_Hlk207193626"/>
            <w:r w:rsidRPr="00150C5D">
              <w:rPr>
                <w:rFonts w:ascii="Aptos" w:hAnsi="Aptos"/>
                <w:sz w:val="24"/>
                <w:szCs w:val="24"/>
              </w:rPr>
              <w:t xml:space="preserve">Entwicklung des Gewerbegebietes </w:t>
            </w:r>
            <w:r>
              <w:rPr>
                <w:rFonts w:ascii="Aptos" w:hAnsi="Aptos"/>
                <w:sz w:val="24"/>
                <w:szCs w:val="24"/>
              </w:rPr>
              <w:t>süd-</w:t>
            </w:r>
            <w:r w:rsidRPr="00150C5D">
              <w:rPr>
                <w:rFonts w:ascii="Aptos" w:hAnsi="Aptos"/>
                <w:sz w:val="24"/>
                <w:szCs w:val="24"/>
              </w:rPr>
              <w:t>östlich der Hoeschallee</w:t>
            </w:r>
            <w:bookmarkEnd w:id="2"/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CE16489" w14:textId="6C7A736B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Südlich des Zulaufs Westfalenhüttenallee auf die Hoeschallee und östlich der Hoeschallee liegt das geplante Gewerbegebiet; es gibt keine Zuwegung zum Gelände über „</w:t>
            </w:r>
            <w:r w:rsidRPr="00FD5C9B">
              <w:rPr>
                <w:rFonts w:ascii="Aptos" w:hAnsi="Aptos"/>
                <w:sz w:val="24"/>
                <w:szCs w:val="24"/>
              </w:rPr>
              <w:t>Abschnitt 5: Hoeschallee Kreuzungsbereich von Werksunterführung bis Einmündung Gewerbegebiet</w:t>
            </w:r>
            <w:r>
              <w:rPr>
                <w:rFonts w:ascii="Aptos" w:hAnsi="Aptos"/>
                <w:sz w:val="24"/>
                <w:szCs w:val="24"/>
              </w:rPr>
              <w:t>“</w:t>
            </w:r>
          </w:p>
        </w:tc>
      </w:tr>
      <w:tr w:rsidR="00127C74" w:rsidRPr="000005D7" w14:paraId="7CBC4030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362FD094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6361A16B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337A760A" w14:textId="4451DBD9" w:rsidR="00127C74" w:rsidRPr="00A95FC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sz w:val="24"/>
                <w:szCs w:val="24"/>
              </w:rPr>
              <w:t>in der Nähe von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7C0F343F" w14:textId="136BFE29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6E545430" w14:textId="310214B5" w:rsidR="00127C74" w:rsidRPr="00A95FC6" w:rsidRDefault="00127C74" w:rsidP="00127C7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CE1B83">
              <w:rPr>
                <w:rFonts w:ascii="Aptos" w:hAnsi="Aptos"/>
                <w:color w:val="CC9900"/>
                <w:sz w:val="24"/>
                <w:szCs w:val="24"/>
              </w:rPr>
              <w:t>Werksstraße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342EA6A8" w14:textId="2E86D16A" w:rsidR="00127C74" w:rsidRPr="00A95FC6" w:rsidRDefault="00127C74" w:rsidP="00127C74">
            <w:pPr>
              <w:rPr>
                <w:rFonts w:ascii="Aptos" w:hAnsi="Aptos"/>
                <w:color w:val="CC9900"/>
                <w:sz w:val="24"/>
                <w:szCs w:val="24"/>
              </w:rPr>
            </w:pPr>
            <w:r w:rsidRPr="00A95FC6">
              <w:rPr>
                <w:rFonts w:ascii="Aptos" w:hAnsi="Aptos"/>
                <w:color w:val="CC9900"/>
                <w:sz w:val="24"/>
                <w:szCs w:val="24"/>
              </w:rPr>
              <w:t>Parallel zur zukünftigen Westfalenhüttenallee verläuft die heutige Werksstraße von ThyssenKrupp, in die die neue Werksstraße einmündet; der Einmündungspunkt liegt östlich des Kreuzungspunktes und nördlich des Zulaufs Westfalenhüttenallee auf die Hoeschallee</w:t>
            </w:r>
          </w:p>
        </w:tc>
      </w:tr>
    </w:tbl>
    <w:p w14:paraId="7AF63616" w14:textId="631A7810" w:rsidR="009F7896" w:rsidRDefault="009F7896"/>
    <w:p w14:paraId="097CF900" w14:textId="77777777" w:rsidR="009F7896" w:rsidRDefault="009F7896">
      <w:r>
        <w:br w:type="page"/>
      </w:r>
    </w:p>
    <w:p w14:paraId="5A7C06B7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D0329D" w:rsidRPr="000005D7" w14:paraId="5B52DFBC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41299432" w14:textId="35DBD3A2" w:rsidR="00D0329D" w:rsidRPr="00CE1B83" w:rsidRDefault="00D0329D" w:rsidP="00D0329D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732719FA" w14:textId="47AC0514" w:rsidR="00D0329D" w:rsidRPr="00CE1B83" w:rsidRDefault="00D0329D" w:rsidP="00D0329D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Springorumstraße von </w:t>
            </w:r>
            <w:proofErr w:type="spellStart"/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Oesterholzstraße</w:t>
            </w:r>
            <w:proofErr w:type="spellEnd"/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bis Kreuzungspunkt Hoeschallee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3E1C8787" w14:textId="54B177A4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67881BAF" w14:textId="37479FBA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f)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6B9AFA03" w14:textId="51C7718B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Straße (-80cm GOK)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33764571" w14:textId="1E6DE856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die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Springorumstraße</w:t>
            </w: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 aufbaut</w:t>
            </w:r>
          </w:p>
        </w:tc>
      </w:tr>
      <w:tr w:rsidR="00D0329D" w:rsidRPr="000005D7" w14:paraId="6AD510A6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DC0191D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D90310D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FB66615" w14:textId="567E533D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teilweise über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37733D5" w14:textId="474C3A21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a)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F0C4420" w14:textId="525EDE33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Kanalbauarbeiten Hoeschallee &amp; Kanalanschluss Fläche 5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49E5FFC" w14:textId="41FDA031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 xml:space="preserve">Der Eigenbetrieb Dortmund stellt die Kanalhaltungen und Kanalschächte von der Brackeler Straße bis zur Fläche 5 her; die Trasse kreuzt unterirdisch </w:t>
            </w:r>
            <w:r>
              <w:rPr>
                <w:rFonts w:ascii="Aptos" w:hAnsi="Aptos"/>
                <w:sz w:val="24"/>
                <w:szCs w:val="24"/>
              </w:rPr>
              <w:t>die</w:t>
            </w:r>
            <w:r w:rsidRPr="000005D7">
              <w:rPr>
                <w:rFonts w:ascii="Aptos" w:hAnsi="Aptos"/>
                <w:sz w:val="24"/>
                <w:szCs w:val="24"/>
              </w:rPr>
              <w:t xml:space="preserve"> </w:t>
            </w:r>
            <w:r>
              <w:rPr>
                <w:rFonts w:ascii="Aptos" w:hAnsi="Aptos"/>
                <w:sz w:val="24"/>
                <w:szCs w:val="24"/>
              </w:rPr>
              <w:t>Springorumstraße westlich des Unterführungsbauwerks der Stadtbahn; zeitlich ist dieser Teil bereits abgeschlossen, wenn die Springorumstraße gebaut wird</w:t>
            </w:r>
          </w:p>
        </w:tc>
      </w:tr>
      <w:tr w:rsidR="00D0329D" w:rsidRPr="000005D7" w14:paraId="3C2716DE" w14:textId="77777777" w:rsidTr="00992DB3">
        <w:trPr>
          <w:trHeight w:val="1172"/>
        </w:trPr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5C0E88AD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349E2925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29D312E" w14:textId="602370D3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8022B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3748927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38BE7609" w14:textId="618CA82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proofErr w:type="spellStart"/>
            <w:r>
              <w:rPr>
                <w:rFonts w:ascii="Aptos" w:hAnsi="Aptos"/>
                <w:sz w:val="24"/>
                <w:szCs w:val="24"/>
              </w:rPr>
              <w:t>Oesterholzstraße</w:t>
            </w:r>
            <w:proofErr w:type="spellEnd"/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7DC2FB14" w14:textId="684C55F4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Bestandsstraße</w:t>
            </w:r>
            <w:r w:rsidR="00D94629">
              <w:rPr>
                <w:rFonts w:ascii="Aptos" w:hAnsi="Aptos"/>
                <w:sz w:val="24"/>
                <w:szCs w:val="24"/>
              </w:rPr>
              <w:t>; bildet den Anschlusspunkt an das Bestandsstraßennetz im Süd-Westen</w:t>
            </w:r>
          </w:p>
        </w:tc>
      </w:tr>
      <w:tr w:rsidR="00D0329D" w:rsidRPr="000005D7" w14:paraId="16EF3DA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8343E78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74D7B95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428AAB84" w14:textId="4AAC4770" w:rsidR="00D0329D" w:rsidRPr="008022B6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8022B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5CE2BD1F" w14:textId="593540C1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17E23C2" w14:textId="397D6DB0" w:rsidR="00D0329D" w:rsidRPr="00911DB8" w:rsidRDefault="00FD5C9B" w:rsidP="00D0329D">
            <w:pPr>
              <w:rPr>
                <w:rFonts w:ascii="Aptos" w:hAnsi="Aptos"/>
                <w:strike/>
                <w:color w:val="FF00FF"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F2E869E" w14:textId="008C3E9C" w:rsidR="00D0329D" w:rsidRPr="008022B6" w:rsidRDefault="008022B6" w:rsidP="00D0329D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8022B6">
              <w:rPr>
                <w:rFonts w:ascii="Aptos" w:hAnsi="Aptos"/>
                <w:color w:val="FF00FF"/>
                <w:sz w:val="24"/>
                <w:szCs w:val="24"/>
              </w:rPr>
              <w:t>Grenze verläuft an der südlichen Flucht der Stadtbahntrasse; zeitlich ist es vorgehen, dass die Stadtbahn vorweggeht</w:t>
            </w:r>
            <w:r>
              <w:rPr>
                <w:rFonts w:ascii="Aptos" w:hAnsi="Aptos"/>
                <w:color w:val="FF00FF"/>
                <w:sz w:val="24"/>
                <w:szCs w:val="24"/>
              </w:rPr>
              <w:t xml:space="preserve">, sodass der angrenzende </w:t>
            </w:r>
            <w:r w:rsidR="00911DB8" w:rsidRPr="00FD5C9B">
              <w:rPr>
                <w:rFonts w:ascii="Aptos" w:hAnsi="Aptos"/>
                <w:color w:val="FF00FF"/>
                <w:sz w:val="24"/>
                <w:szCs w:val="24"/>
              </w:rPr>
              <w:t>T</w:t>
            </w:r>
            <w:r>
              <w:rPr>
                <w:rFonts w:ascii="Aptos" w:hAnsi="Aptos"/>
                <w:color w:val="FF00FF"/>
                <w:sz w:val="24"/>
                <w:szCs w:val="24"/>
              </w:rPr>
              <w:t>eil bereit</w:t>
            </w:r>
            <w:r w:rsidR="00911DB8" w:rsidRPr="00FD5C9B">
              <w:rPr>
                <w:rFonts w:ascii="Aptos" w:hAnsi="Aptos"/>
                <w:color w:val="FF00FF"/>
                <w:sz w:val="24"/>
                <w:szCs w:val="24"/>
              </w:rPr>
              <w:t>s</w:t>
            </w:r>
            <w:r>
              <w:rPr>
                <w:rFonts w:ascii="Aptos" w:hAnsi="Aptos"/>
                <w:color w:val="FF00FF"/>
                <w:sz w:val="24"/>
                <w:szCs w:val="24"/>
              </w:rPr>
              <w:t xml:space="preserve"> fertig gestellt ist, wenn der Straßenbau </w:t>
            </w:r>
            <w:proofErr w:type="gramStart"/>
            <w:r>
              <w:rPr>
                <w:rFonts w:ascii="Aptos" w:hAnsi="Aptos"/>
                <w:color w:val="FF00FF"/>
                <w:sz w:val="24"/>
                <w:szCs w:val="24"/>
              </w:rPr>
              <w:t>erfolgt</w:t>
            </w:r>
            <w:proofErr w:type="gramEnd"/>
          </w:p>
        </w:tc>
      </w:tr>
      <w:tr w:rsidR="00127C74" w:rsidRPr="000005D7" w14:paraId="6EFB510C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05794CE5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987A11F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033CD105" w14:textId="11E135B3" w:rsidR="00127C74" w:rsidRPr="008022B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F2B6D7B" w14:textId="77777777" w:rsidR="00127C74" w:rsidRPr="008022B6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5013D829" w14:textId="07D5DC0A" w:rsidR="00127C74" w:rsidRPr="00611995" w:rsidRDefault="00127C74" w:rsidP="00127C7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 xml:space="preserve">Verwaltungsstelle ThyssenKrupp 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24586A86" w14:textId="32670E1A" w:rsidR="00127C74" w:rsidRPr="00611995" w:rsidRDefault="00127C74" w:rsidP="00127C74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Süd-westlich der Springorumstraße liegt die Verwaltungsstelle von ThyssenKrupp; die Grenze verläuft entlang der südlichen Flucht der Springorumstraße, westlich des Wohngebietes</w:t>
            </w:r>
          </w:p>
        </w:tc>
      </w:tr>
      <w:tr w:rsidR="00127C74" w:rsidRPr="000005D7" w14:paraId="73233866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64046C1C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8B469F5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5C51922D" w14:textId="4E3D6608" w:rsidR="00127C74" w:rsidRPr="008022B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8022B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061AEB3" w14:textId="3295EC5C" w:rsidR="00127C74" w:rsidRPr="008022B6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7E77E782" w14:textId="63F5C76D" w:rsidR="00127C74" w:rsidRPr="008022B6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8022B6">
              <w:rPr>
                <w:rFonts w:ascii="Aptos" w:hAnsi="Aptos"/>
                <w:sz w:val="24"/>
                <w:szCs w:val="24"/>
              </w:rPr>
              <w:t>Wohngebiet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8F9684D" w14:textId="191A9EF2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>
              <w:rPr>
                <w:rFonts w:ascii="Aptos" w:hAnsi="Aptos"/>
                <w:sz w:val="24"/>
                <w:szCs w:val="24"/>
              </w:rPr>
              <w:t>südlich der Springorumstraße liegt ein Wohngebiet, das an die Springorumstraße über die Flurstraße angeschlossen wird; ebenso werden südliche weitere zwei Einmündungen errichtet</w:t>
            </w:r>
          </w:p>
        </w:tc>
      </w:tr>
      <w:tr w:rsidR="00127C74" w:rsidRPr="000005D7" w14:paraId="7ACD4186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0159EAEA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7195B3D3" w14:textId="77777777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172094ED" w14:textId="1738E26B" w:rsidR="00127C74" w:rsidRPr="008022B6" w:rsidRDefault="00127C74" w:rsidP="00127C74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8022B6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57FDFD12" w14:textId="4FF28C1D" w:rsidR="00127C74" w:rsidRPr="000005D7" w:rsidRDefault="00127C74" w:rsidP="00127C74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45E2857D" w14:textId="539D63A6" w:rsidR="00127C74" w:rsidRPr="00D94629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1E27E01C" w14:textId="2FC139AC" w:rsidR="00127C74" w:rsidRPr="00D94629" w:rsidRDefault="00127C74" w:rsidP="00127C74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D94629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Bildet den Anschlusspunkt zum Kreuzungspunkt mit der Hoeschallee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im Osten; </w:t>
            </w:r>
            <w:r w:rsidRPr="00FD5C9B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Grenze liegt westlich des tatsächlichen Kreuzungspunktes mit der Hoeschallee</w:t>
            </w:r>
          </w:p>
        </w:tc>
      </w:tr>
    </w:tbl>
    <w:p w14:paraId="5285D5D0" w14:textId="618D444A" w:rsidR="0025296B" w:rsidRDefault="0025296B"/>
    <w:p w14:paraId="0381C385" w14:textId="77777777" w:rsidR="0025296B" w:rsidRDefault="0025296B">
      <w:r>
        <w:br w:type="page"/>
      </w:r>
    </w:p>
    <w:p w14:paraId="1A0F8C7D" w14:textId="77777777" w:rsidR="00EB7D13" w:rsidRDefault="00EB7D13"/>
    <w:tbl>
      <w:tblPr>
        <w:tblStyle w:val="Tabellenraster"/>
        <w:tblW w:w="21121" w:type="dxa"/>
        <w:tblInd w:w="-23" w:type="dxa"/>
        <w:tblLayout w:type="fixed"/>
        <w:tblLook w:val="04A0" w:firstRow="1" w:lastRow="0" w:firstColumn="1" w:lastColumn="0" w:noHBand="0" w:noVBand="1"/>
      </w:tblPr>
      <w:tblGrid>
        <w:gridCol w:w="709"/>
        <w:gridCol w:w="5670"/>
        <w:gridCol w:w="2410"/>
        <w:gridCol w:w="709"/>
        <w:gridCol w:w="5528"/>
        <w:gridCol w:w="6095"/>
      </w:tblGrid>
      <w:tr w:rsidR="00D0329D" w:rsidRPr="000005D7" w14:paraId="02F9573B" w14:textId="77777777" w:rsidTr="00EB7D13"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dotted" w:sz="4" w:space="0" w:color="auto"/>
            </w:tcBorders>
          </w:tcPr>
          <w:p w14:paraId="634C7BB7" w14:textId="05D795A9" w:rsidR="00D0329D" w:rsidRPr="00CE1B83" w:rsidRDefault="00D0329D" w:rsidP="00D0329D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XII.</w:t>
            </w:r>
          </w:p>
        </w:tc>
        <w:tc>
          <w:tcPr>
            <w:tcW w:w="5670" w:type="dxa"/>
            <w:tcBorders>
              <w:top w:val="single" w:sz="18" w:space="0" w:color="auto"/>
              <w:bottom w:val="dotted" w:sz="4" w:space="0" w:color="auto"/>
            </w:tcBorders>
          </w:tcPr>
          <w:p w14:paraId="08331851" w14:textId="2C6CA6AD" w:rsidR="00D0329D" w:rsidRPr="00CE1B83" w:rsidRDefault="00D0329D" w:rsidP="00D0329D">
            <w:pPr>
              <w:rPr>
                <w:rFonts w:ascii="Aptos" w:hAnsi="Aptos"/>
                <w:color w:val="808080" w:themeColor="background1" w:themeShade="80"/>
                <w:sz w:val="24"/>
                <w:szCs w:val="24"/>
              </w:rPr>
            </w:pP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Westfalenhütten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allee</w:t>
            </w:r>
            <w:r w:rsidRPr="00CE1B8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von Kreuzungspunkt Hoeschallee bis Warmbreitbandstraße</w:t>
            </w:r>
          </w:p>
        </w:tc>
        <w:tc>
          <w:tcPr>
            <w:tcW w:w="2410" w:type="dxa"/>
            <w:tcBorders>
              <w:top w:val="single" w:sz="18" w:space="0" w:color="auto"/>
              <w:bottom w:val="dotted" w:sz="4" w:space="0" w:color="auto"/>
            </w:tcBorders>
          </w:tcPr>
          <w:p w14:paraId="2B388011" w14:textId="556CFB53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sz w:val="24"/>
                <w:szCs w:val="24"/>
              </w:rPr>
              <w:t>über</w:t>
            </w:r>
          </w:p>
        </w:tc>
        <w:tc>
          <w:tcPr>
            <w:tcW w:w="709" w:type="dxa"/>
            <w:tcBorders>
              <w:top w:val="single" w:sz="18" w:space="0" w:color="auto"/>
              <w:bottom w:val="dotted" w:sz="4" w:space="0" w:color="auto"/>
            </w:tcBorders>
          </w:tcPr>
          <w:p w14:paraId="3195DF33" w14:textId="50F284AE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>f)</w:t>
            </w:r>
          </w:p>
        </w:tc>
        <w:tc>
          <w:tcPr>
            <w:tcW w:w="5528" w:type="dxa"/>
            <w:tcBorders>
              <w:top w:val="single" w:sz="18" w:space="0" w:color="auto"/>
              <w:bottom w:val="dotted" w:sz="4" w:space="0" w:color="auto"/>
            </w:tcBorders>
          </w:tcPr>
          <w:p w14:paraId="5DA064E4" w14:textId="02D8E5C6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Bodenmanagement bis Übergabeebene für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Straße (-80cm GOK)</w:t>
            </w:r>
          </w:p>
        </w:tc>
        <w:tc>
          <w:tcPr>
            <w:tcW w:w="6095" w:type="dxa"/>
            <w:tcBorders>
              <w:top w:val="single" w:sz="18" w:space="0" w:color="auto"/>
              <w:bottom w:val="dotted" w:sz="4" w:space="0" w:color="auto"/>
              <w:right w:val="single" w:sz="18" w:space="0" w:color="auto"/>
            </w:tcBorders>
          </w:tcPr>
          <w:p w14:paraId="6D4B75F6" w14:textId="2252819D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ThyssenKrupp macht das Bodenmanagement lt. dem mit der Stadt Dortmund geschlossenen, städtebaulichen Vertrag bis zur Übergabeebene, auf die dann die </w:t>
            </w:r>
            <w:r>
              <w:rPr>
                <w:rFonts w:ascii="Aptos" w:hAnsi="Aptos"/>
                <w:color w:val="00B0F0"/>
                <w:sz w:val="24"/>
                <w:szCs w:val="24"/>
              </w:rPr>
              <w:t>Westfalenhüttenallee</w:t>
            </w:r>
            <w:r w:rsidRPr="000005D7">
              <w:rPr>
                <w:rFonts w:ascii="Aptos" w:hAnsi="Aptos"/>
                <w:color w:val="00B0F0"/>
                <w:sz w:val="24"/>
                <w:szCs w:val="24"/>
              </w:rPr>
              <w:t xml:space="preserve"> </w:t>
            </w:r>
            <w:proofErr w:type="gramStart"/>
            <w:r w:rsidRPr="000005D7">
              <w:rPr>
                <w:rFonts w:ascii="Aptos" w:hAnsi="Aptos"/>
                <w:color w:val="00B0F0"/>
                <w:sz w:val="24"/>
                <w:szCs w:val="24"/>
              </w:rPr>
              <w:t>aufbaut</w:t>
            </w:r>
            <w:proofErr w:type="gramEnd"/>
          </w:p>
        </w:tc>
      </w:tr>
      <w:tr w:rsidR="00D0329D" w:rsidRPr="000005D7" w14:paraId="05EC3A8B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702371C2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AD00E00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3AB5C67B" w14:textId="60BA660E" w:rsidR="00D0329D" w:rsidRPr="000005D7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6A8C242A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1D54440A" w14:textId="0681A230" w:rsidR="00D0329D" w:rsidRPr="00611995" w:rsidRDefault="00D0329D" w:rsidP="00D0329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Werksgelände ThyssenKrupp Ost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4C2F2DF" w14:textId="453970AF" w:rsidR="00D0329D" w:rsidRPr="00611995" w:rsidRDefault="0025296B" w:rsidP="00D0329D">
            <w:pPr>
              <w:rPr>
                <w:rFonts w:ascii="Aptos" w:hAnsi="Aptos"/>
                <w:color w:val="808000"/>
                <w:sz w:val="24"/>
                <w:szCs w:val="24"/>
              </w:rPr>
            </w:pPr>
            <w:r w:rsidRPr="00611995">
              <w:rPr>
                <w:rFonts w:ascii="Aptos" w:hAnsi="Aptos"/>
                <w:color w:val="808000"/>
                <w:sz w:val="24"/>
                <w:szCs w:val="24"/>
              </w:rPr>
              <w:t>Grenze verläuft nördlich entlang der Flucht der geplanten Westfalenhüttenallee über die gesamte Strecke von Osten nach Westen</w:t>
            </w:r>
          </w:p>
        </w:tc>
      </w:tr>
      <w:tr w:rsidR="00D0329D" w:rsidRPr="000005D7" w14:paraId="36BEA062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3839C028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1A8D9407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44748DAF" w14:textId="7F8C1FD8" w:rsidR="00D0329D" w:rsidRPr="0025296B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in der Nähe von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66C54CE" w14:textId="56747104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0005D7">
              <w:rPr>
                <w:rFonts w:ascii="Aptos" w:hAnsi="Aptos"/>
                <w:color w:val="CC9900"/>
                <w:sz w:val="24"/>
                <w:szCs w:val="24"/>
              </w:rPr>
              <w:t>IX.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44FE41B2" w14:textId="081BAEBC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CE1B83">
              <w:rPr>
                <w:rFonts w:ascii="Aptos" w:hAnsi="Aptos"/>
                <w:color w:val="CC9900"/>
                <w:sz w:val="24"/>
                <w:szCs w:val="24"/>
              </w:rPr>
              <w:t>Werksstraße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692B21DA" w14:textId="251012C5" w:rsidR="00D0329D" w:rsidRPr="000005D7" w:rsidRDefault="0025296B" w:rsidP="00D0329D">
            <w:pPr>
              <w:rPr>
                <w:rFonts w:ascii="Aptos" w:hAnsi="Aptos"/>
                <w:sz w:val="24"/>
                <w:szCs w:val="24"/>
              </w:rPr>
            </w:pPr>
            <w:r w:rsidRPr="00A95FC6">
              <w:rPr>
                <w:rFonts w:ascii="Aptos" w:hAnsi="Aptos"/>
                <w:color w:val="CC9900"/>
                <w:sz w:val="24"/>
                <w:szCs w:val="24"/>
              </w:rPr>
              <w:t>Parallel zur zukünftigen Westfalenhüttenallee verläuft die heutige Werksstraße von ThyssenKrupp, in die die neue Werksstraße einmündet; der Einmündungspunkt liegt östlich des Kreuzungspunktes und nördlich d</w:t>
            </w:r>
            <w:r>
              <w:rPr>
                <w:rFonts w:ascii="Aptos" w:hAnsi="Aptos"/>
                <w:color w:val="CC9900"/>
                <w:sz w:val="24"/>
                <w:szCs w:val="24"/>
              </w:rPr>
              <w:t xml:space="preserve">er </w:t>
            </w:r>
            <w:r w:rsidRPr="00A95FC6">
              <w:rPr>
                <w:rFonts w:ascii="Aptos" w:hAnsi="Aptos"/>
                <w:color w:val="CC9900"/>
                <w:sz w:val="24"/>
                <w:szCs w:val="24"/>
              </w:rPr>
              <w:t>Westfalenhüttenallee</w:t>
            </w:r>
          </w:p>
        </w:tc>
      </w:tr>
      <w:tr w:rsidR="00D0329D" w:rsidRPr="0025296B" w14:paraId="583B498E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56FE3100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70AAB034" w14:textId="77777777" w:rsidR="00D0329D" w:rsidRPr="000005D7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5F36A79C" w14:textId="27CDEFEF" w:rsidR="00D0329D" w:rsidRPr="0025296B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4EC8FB17" w14:textId="77777777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0F557F05" w14:textId="698E7F08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5DF6983D" w14:textId="56072266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Bestandsstraße</w:t>
            </w:r>
            <w:r w:rsidR="0025296B" w:rsidRPr="0025296B">
              <w:rPr>
                <w:rFonts w:ascii="Aptos" w:hAnsi="Aptos"/>
                <w:sz w:val="24"/>
                <w:szCs w:val="24"/>
              </w:rPr>
              <w:t>; bildet den Anschluss an das bestehende Straßennetz im Osten</w:t>
            </w:r>
          </w:p>
        </w:tc>
      </w:tr>
      <w:tr w:rsidR="00D0329D" w:rsidRPr="0025296B" w14:paraId="4FF497BA" w14:textId="77777777" w:rsidTr="0025296B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dotted" w:sz="4" w:space="0" w:color="auto"/>
            </w:tcBorders>
          </w:tcPr>
          <w:p w14:paraId="1B00B966" w14:textId="77777777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dotted" w:sz="4" w:space="0" w:color="auto"/>
            </w:tcBorders>
          </w:tcPr>
          <w:p w14:paraId="05D54B4F" w14:textId="77777777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dotted" w:sz="4" w:space="0" w:color="auto"/>
            </w:tcBorders>
          </w:tcPr>
          <w:p w14:paraId="62B6D397" w14:textId="2672F0E6" w:rsidR="00D0329D" w:rsidRPr="0025296B" w:rsidRDefault="00D0329D" w:rsidP="00D0329D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>grenzt an</w:t>
            </w: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14:paraId="1AE0230C" w14:textId="22907EB3" w:rsidR="00D0329D" w:rsidRPr="0025296B" w:rsidRDefault="00D0329D" w:rsidP="00D0329D">
            <w:pPr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color w:val="FF00FF"/>
                <w:sz w:val="24"/>
                <w:szCs w:val="24"/>
              </w:rPr>
              <w:t>VIII.</w:t>
            </w:r>
          </w:p>
        </w:tc>
        <w:tc>
          <w:tcPr>
            <w:tcW w:w="5528" w:type="dxa"/>
            <w:tcBorders>
              <w:top w:val="dotted" w:sz="4" w:space="0" w:color="auto"/>
              <w:bottom w:val="dotted" w:sz="4" w:space="0" w:color="auto"/>
            </w:tcBorders>
          </w:tcPr>
          <w:p w14:paraId="23AD3903" w14:textId="30C6640A" w:rsidR="00D0329D" w:rsidRPr="00992DB3" w:rsidRDefault="00FD5C9B" w:rsidP="00D0329D">
            <w:pPr>
              <w:rPr>
                <w:rFonts w:ascii="Aptos" w:hAnsi="Aptos"/>
                <w:strike/>
                <w:sz w:val="24"/>
                <w:szCs w:val="24"/>
              </w:rPr>
            </w:pPr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Neubau Stadtbahn von </w:t>
            </w:r>
            <w:proofErr w:type="spellStart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>Oesterholzstraße</w:t>
            </w:r>
            <w:proofErr w:type="spellEnd"/>
            <w:r w:rsidRPr="006D57F7">
              <w:rPr>
                <w:rFonts w:ascii="Aptos" w:hAnsi="Aptos"/>
                <w:color w:val="FF00FF"/>
                <w:sz w:val="24"/>
                <w:szCs w:val="24"/>
              </w:rPr>
              <w:t xml:space="preserve"> bis Warmbreitbandstraße</w:t>
            </w:r>
          </w:p>
        </w:tc>
        <w:tc>
          <w:tcPr>
            <w:tcW w:w="6095" w:type="dxa"/>
            <w:tcBorders>
              <w:top w:val="dotted" w:sz="4" w:space="0" w:color="auto"/>
              <w:bottom w:val="dotted" w:sz="4" w:space="0" w:color="auto"/>
              <w:right w:val="single" w:sz="18" w:space="0" w:color="auto"/>
            </w:tcBorders>
          </w:tcPr>
          <w:p w14:paraId="4770DDAA" w14:textId="16D1F350" w:rsidR="00D0329D" w:rsidRPr="0025296B" w:rsidRDefault="00195419" w:rsidP="00D0329D">
            <w:pPr>
              <w:rPr>
                <w:rFonts w:ascii="Aptos" w:hAnsi="Aptos"/>
                <w:sz w:val="24"/>
                <w:szCs w:val="24"/>
              </w:rPr>
            </w:pPr>
            <w:r w:rsidRPr="00195419">
              <w:rPr>
                <w:rFonts w:ascii="Aptos" w:hAnsi="Aptos"/>
                <w:color w:val="FF00FF"/>
                <w:sz w:val="24"/>
                <w:szCs w:val="24"/>
              </w:rPr>
              <w:t>Grenze verläuft südlich entlang der Flucht der geplanten Westfalenhüttenallee über die gesamte Strecke von Osten nach Westen</w:t>
            </w:r>
          </w:p>
        </w:tc>
      </w:tr>
      <w:tr w:rsidR="0025296B" w:rsidRPr="000005D7" w14:paraId="3F6CA6AE" w14:textId="77777777" w:rsidTr="00EB7D13">
        <w:tc>
          <w:tcPr>
            <w:tcW w:w="709" w:type="dxa"/>
            <w:tcBorders>
              <w:top w:val="dotted" w:sz="4" w:space="0" w:color="auto"/>
              <w:left w:val="single" w:sz="18" w:space="0" w:color="auto"/>
              <w:bottom w:val="single" w:sz="18" w:space="0" w:color="auto"/>
            </w:tcBorders>
          </w:tcPr>
          <w:p w14:paraId="11D46D44" w14:textId="77777777" w:rsidR="0025296B" w:rsidRPr="0025296B" w:rsidRDefault="0025296B" w:rsidP="0025296B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dotted" w:sz="4" w:space="0" w:color="auto"/>
              <w:bottom w:val="single" w:sz="18" w:space="0" w:color="auto"/>
            </w:tcBorders>
          </w:tcPr>
          <w:p w14:paraId="1D708EDD" w14:textId="77777777" w:rsidR="0025296B" w:rsidRPr="0025296B" w:rsidRDefault="0025296B" w:rsidP="0025296B">
            <w:pPr>
              <w:rPr>
                <w:rFonts w:ascii="Aptos" w:hAnsi="Aptos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dotted" w:sz="4" w:space="0" w:color="auto"/>
              <w:bottom w:val="single" w:sz="18" w:space="0" w:color="auto"/>
            </w:tcBorders>
          </w:tcPr>
          <w:p w14:paraId="022580DE" w14:textId="5C28BFAF" w:rsidR="0025296B" w:rsidRPr="0025296B" w:rsidRDefault="0025296B" w:rsidP="0025296B">
            <w:pPr>
              <w:jc w:val="center"/>
              <w:rPr>
                <w:rFonts w:ascii="Aptos" w:hAnsi="Aptos"/>
                <w:sz w:val="24"/>
                <w:szCs w:val="24"/>
              </w:rPr>
            </w:pPr>
            <w:r w:rsidRPr="0025296B">
              <w:rPr>
                <w:rFonts w:ascii="Aptos" w:hAnsi="Aptos"/>
                <w:sz w:val="24"/>
                <w:szCs w:val="24"/>
              </w:rPr>
              <w:t xml:space="preserve">grenzt an </w:t>
            </w:r>
          </w:p>
        </w:tc>
        <w:tc>
          <w:tcPr>
            <w:tcW w:w="709" w:type="dxa"/>
            <w:tcBorders>
              <w:top w:val="dotted" w:sz="4" w:space="0" w:color="auto"/>
              <w:bottom w:val="single" w:sz="18" w:space="0" w:color="auto"/>
            </w:tcBorders>
          </w:tcPr>
          <w:p w14:paraId="73CD6A2F" w14:textId="5D956BCA" w:rsidR="0025296B" w:rsidRDefault="0025296B" w:rsidP="0025296B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0005D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X.</w:t>
            </w:r>
          </w:p>
        </w:tc>
        <w:tc>
          <w:tcPr>
            <w:tcW w:w="5528" w:type="dxa"/>
            <w:tcBorders>
              <w:top w:val="dotted" w:sz="4" w:space="0" w:color="auto"/>
              <w:bottom w:val="single" w:sz="18" w:space="0" w:color="auto"/>
            </w:tcBorders>
          </w:tcPr>
          <w:p w14:paraId="2A6F8D5B" w14:textId="47D30131" w:rsidR="0025296B" w:rsidRPr="006D57F7" w:rsidRDefault="00BF206D" w:rsidP="0025296B">
            <w:pPr>
              <w:rPr>
                <w:rFonts w:ascii="Aptos" w:hAnsi="Aptos"/>
                <w:color w:val="FF00FF"/>
                <w:sz w:val="24"/>
                <w:szCs w:val="24"/>
              </w:rPr>
            </w:pPr>
            <w:r w:rsidRPr="00A47BEE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Abschnitt 5: Hoeschallee Kreuzungsbereich von Werksunterführung bis Einmündung Gewerbegebiet</w:t>
            </w:r>
          </w:p>
        </w:tc>
        <w:tc>
          <w:tcPr>
            <w:tcW w:w="6095" w:type="dxa"/>
            <w:tcBorders>
              <w:top w:val="dotted" w:sz="4" w:space="0" w:color="auto"/>
              <w:bottom w:val="single" w:sz="18" w:space="0" w:color="auto"/>
              <w:right w:val="single" w:sz="18" w:space="0" w:color="auto"/>
            </w:tcBorders>
          </w:tcPr>
          <w:p w14:paraId="148EA56B" w14:textId="2CABBFF8" w:rsidR="0025296B" w:rsidRPr="000005D7" w:rsidRDefault="00195419" w:rsidP="0025296B">
            <w:pPr>
              <w:rPr>
                <w:rFonts w:ascii="Aptos" w:hAnsi="Aptos"/>
                <w:sz w:val="24"/>
                <w:szCs w:val="24"/>
              </w:rPr>
            </w:pPr>
            <w:r w:rsidRPr="00195419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Anschlusspunkt an die </w:t>
            </w:r>
            <w:r w:rsidRPr="00FD5C9B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Hoeschallee; Grenze ist etwas östlich des tatsächlichen Kreuzungspunktes mit der Hoeschallee; zeitlich ist geplant,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</w:t>
            </w:r>
            <w:r w:rsidR="00FA79E7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dass der</w:t>
            </w:r>
            <w:r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 xml:space="preserve"> Kreuzungsbereich samt Zulauf Westfalenhüttenallee schon fertiggestellt ist, wenn die Westfalenhütte gebaut wird</w:t>
            </w:r>
            <w:r w:rsidR="00992DB3">
              <w:rPr>
                <w:rFonts w:ascii="Aptos" w:hAnsi="Aptos"/>
                <w:color w:val="808080" w:themeColor="background1" w:themeShade="80"/>
                <w:sz w:val="24"/>
                <w:szCs w:val="24"/>
              </w:rPr>
              <w:t>.</w:t>
            </w:r>
          </w:p>
        </w:tc>
      </w:tr>
    </w:tbl>
    <w:p w14:paraId="022669A8" w14:textId="60A59796" w:rsidR="00533168" w:rsidRPr="000005D7" w:rsidRDefault="00533168" w:rsidP="00EB7D13">
      <w:pPr>
        <w:rPr>
          <w:rFonts w:ascii="Aptos" w:hAnsi="Aptos"/>
          <w:sz w:val="24"/>
          <w:szCs w:val="24"/>
        </w:rPr>
      </w:pPr>
    </w:p>
    <w:sectPr w:rsidR="00533168" w:rsidRPr="000005D7" w:rsidSect="00CD4B3B">
      <w:headerReference w:type="default" r:id="rId9"/>
      <w:footerReference w:type="default" r:id="rId10"/>
      <w:headerReference w:type="first" r:id="rId11"/>
      <w:pgSz w:w="23811" w:h="16838" w:orient="landscape" w:code="8"/>
      <w:pgMar w:top="1417" w:right="1417" w:bottom="1417" w:left="1418" w:header="708" w:footer="82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C90842" w14:textId="77777777" w:rsidR="009D5C6A" w:rsidRDefault="009D5C6A" w:rsidP="00E77488">
      <w:r>
        <w:separator/>
      </w:r>
    </w:p>
  </w:endnote>
  <w:endnote w:type="continuationSeparator" w:id="0">
    <w:p w14:paraId="4A6D496B" w14:textId="77777777" w:rsidR="009D5C6A" w:rsidRDefault="009D5C6A" w:rsidP="00E774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oppins Light">
    <w:panose1 w:val="00000400000000000000"/>
    <w:charset w:val="00"/>
    <w:family w:val="auto"/>
    <w:pitch w:val="variable"/>
    <w:sig w:usb0="00008007" w:usb1="00000000" w:usb2="00000000" w:usb3="00000000" w:csb0="00000093" w:csb1="00000000"/>
  </w:font>
  <w:font w:name="Poppins ExtraBold">
    <w:panose1 w:val="00000900000000000000"/>
    <w:charset w:val="00"/>
    <w:family w:val="auto"/>
    <w:pitch w:val="variable"/>
    <w:sig w:usb0="00008007" w:usb1="00000000" w:usb2="00000000" w:usb3="00000000" w:csb0="00000093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865009" w14:textId="77777777" w:rsidR="001F6757" w:rsidRPr="00A3431B" w:rsidRDefault="001F6757" w:rsidP="003363D3">
    <w:pPr>
      <w:pStyle w:val="Fuzeile"/>
      <w:ind w:left="708"/>
      <w:rPr>
        <w:rFonts w:cs="Poppins Light"/>
        <w:sz w:val="16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6EB2D" w14:textId="77777777" w:rsidR="009D5C6A" w:rsidRDefault="009D5C6A" w:rsidP="00E77488">
      <w:r>
        <w:separator/>
      </w:r>
    </w:p>
  </w:footnote>
  <w:footnote w:type="continuationSeparator" w:id="0">
    <w:p w14:paraId="7BEB588C" w14:textId="77777777" w:rsidR="009D5C6A" w:rsidRDefault="009D5C6A" w:rsidP="00E774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B80FF5" w14:textId="77777777" w:rsidR="00C61F73" w:rsidRDefault="00C61F73" w:rsidP="003806DD">
    <w:pPr>
      <w:pStyle w:val="Kopfzeile"/>
      <w:jc w:val="right"/>
      <w:rPr>
        <w:b/>
        <w:bCs/>
        <w:sz w:val="22"/>
        <w:szCs w:val="28"/>
      </w:rPr>
    </w:pPr>
    <w:r>
      <w:rPr>
        <w:b/>
        <w:bCs/>
        <w:sz w:val="22"/>
        <w:szCs w:val="28"/>
      </w:rPr>
      <w:t>Anlage 6</w:t>
    </w:r>
  </w:p>
  <w:p w14:paraId="448445B2" w14:textId="77777777" w:rsidR="00C61F73" w:rsidRPr="0052189E" w:rsidRDefault="00C61F73" w:rsidP="00C61F73">
    <w:pPr>
      <w:pStyle w:val="Kopfzeile"/>
      <w:jc w:val="right"/>
      <w:rPr>
        <w:b/>
        <w:bCs/>
        <w:sz w:val="22"/>
        <w:szCs w:val="28"/>
      </w:rPr>
    </w:pPr>
    <w:r>
      <w:rPr>
        <w:b/>
        <w:bCs/>
        <w:sz w:val="22"/>
        <w:szCs w:val="28"/>
      </w:rPr>
      <w:t>Schematische Darstellung Gelände &amp; Schnittstellen</w:t>
    </w:r>
  </w:p>
  <w:p w14:paraId="1F613B32" w14:textId="11D17427" w:rsidR="003806DD" w:rsidRPr="003806DD" w:rsidRDefault="003806DD" w:rsidP="003806DD">
    <w:pPr>
      <w:pStyle w:val="Kopfzeile"/>
      <w:jc w:val="right"/>
      <w:rPr>
        <w:b/>
        <w:bCs/>
        <w:sz w:val="22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3B0331" w14:textId="77777777" w:rsidR="00C61F73" w:rsidRDefault="00C61F73" w:rsidP="00662411">
    <w:pPr>
      <w:pStyle w:val="Kopfzeile"/>
      <w:jc w:val="right"/>
      <w:rPr>
        <w:b/>
        <w:bCs/>
        <w:sz w:val="22"/>
        <w:szCs w:val="28"/>
      </w:rPr>
    </w:pPr>
    <w:r>
      <w:rPr>
        <w:b/>
        <w:bCs/>
        <w:sz w:val="22"/>
        <w:szCs w:val="28"/>
      </w:rPr>
      <w:t>Anlage 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A1887046"/>
    <w:lvl w:ilvl="0">
      <w:start w:val="1"/>
      <w:numFmt w:val="bullet"/>
      <w:pStyle w:val="Aufzhlungszeichen5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1"/>
    <w:multiLevelType w:val="singleLevel"/>
    <w:tmpl w:val="BADC4036"/>
    <w:lvl w:ilvl="0">
      <w:start w:val="1"/>
      <w:numFmt w:val="bullet"/>
      <w:pStyle w:val="Aufzhlungszeichen4"/>
      <w:lvlText w:val=""/>
      <w:lvlJc w:val="left"/>
      <w:pPr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32E02E5A"/>
    <w:lvl w:ilvl="0">
      <w:start w:val="1"/>
      <w:numFmt w:val="bullet"/>
      <w:pStyle w:val="Aufzhlungszeichen3"/>
      <w:lvlText w:val=""/>
      <w:lvlJc w:val="left"/>
      <w:pPr>
        <w:ind w:left="1211" w:hanging="360"/>
      </w:pPr>
      <w:rPr>
        <w:rFonts w:ascii="Wingdings" w:hAnsi="Wingdings" w:hint="default"/>
      </w:rPr>
    </w:lvl>
  </w:abstractNum>
  <w:abstractNum w:abstractNumId="3" w15:restartNumberingAfterBreak="0">
    <w:nsid w:val="FFFFFF83"/>
    <w:multiLevelType w:val="singleLevel"/>
    <w:tmpl w:val="2602956C"/>
    <w:lvl w:ilvl="0">
      <w:start w:val="1"/>
      <w:numFmt w:val="bullet"/>
      <w:pStyle w:val="Aufzhlungszeichen2"/>
      <w:lvlText w:val="o"/>
      <w:lvlJc w:val="left"/>
      <w:pPr>
        <w:ind w:left="643" w:hanging="360"/>
      </w:pPr>
      <w:rPr>
        <w:rFonts w:ascii="Courier New" w:hAnsi="Courier New" w:cs="Courier New" w:hint="default"/>
      </w:rPr>
    </w:lvl>
  </w:abstractNum>
  <w:abstractNum w:abstractNumId="4" w15:restartNumberingAfterBreak="0">
    <w:nsid w:val="FFFFFF89"/>
    <w:multiLevelType w:val="singleLevel"/>
    <w:tmpl w:val="158AA79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9DA22EB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CB6398D"/>
    <w:multiLevelType w:val="hybridMultilevel"/>
    <w:tmpl w:val="16D65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6F5E2E"/>
    <w:multiLevelType w:val="hybridMultilevel"/>
    <w:tmpl w:val="B0CC213E"/>
    <w:lvl w:ilvl="0" w:tplc="86C4AFC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02712D"/>
    <w:multiLevelType w:val="singleLevel"/>
    <w:tmpl w:val="EE62B27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39315955"/>
    <w:multiLevelType w:val="hybridMultilevel"/>
    <w:tmpl w:val="191834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7C6291"/>
    <w:multiLevelType w:val="hybridMultilevel"/>
    <w:tmpl w:val="6D1E786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CB7D9B"/>
    <w:multiLevelType w:val="hybridMultilevel"/>
    <w:tmpl w:val="401E0F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CD43AF"/>
    <w:multiLevelType w:val="hybridMultilevel"/>
    <w:tmpl w:val="792C230E"/>
    <w:lvl w:ilvl="0" w:tplc="580080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6D5F76"/>
    <w:multiLevelType w:val="hybridMultilevel"/>
    <w:tmpl w:val="705A8A90"/>
    <w:lvl w:ilvl="0" w:tplc="2D42C97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FA6BC4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FD243F8"/>
    <w:multiLevelType w:val="hybridMultilevel"/>
    <w:tmpl w:val="EDAC89F8"/>
    <w:lvl w:ilvl="0" w:tplc="77207EAC">
      <w:start w:val="1"/>
      <w:numFmt w:val="decimal"/>
      <w:lvlText w:val="%1."/>
      <w:lvlJc w:val="left"/>
      <w:pPr>
        <w:ind w:left="720" w:hanging="360"/>
      </w:pPr>
      <w:rPr>
        <w:rFonts w:hint="default"/>
        <w:color w:val="B48CFF" w:themeColor="accent1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6D1E0D"/>
    <w:multiLevelType w:val="hybridMultilevel"/>
    <w:tmpl w:val="2938BEA2"/>
    <w:lvl w:ilvl="0" w:tplc="AF6C4BC2">
      <w:start w:val="1"/>
      <w:numFmt w:val="bullet"/>
      <w:pStyle w:val="Aufzhlungszeichen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E833A8"/>
    <w:multiLevelType w:val="hybridMultilevel"/>
    <w:tmpl w:val="16482B40"/>
    <w:lvl w:ilvl="0" w:tplc="253607F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0A36E0"/>
    <w:multiLevelType w:val="multilevel"/>
    <w:tmpl w:val="45AA004E"/>
    <w:lvl w:ilvl="0">
      <w:start w:val="1"/>
      <w:numFmt w:val="decimal"/>
      <w:pStyle w:val="berschrift1"/>
      <w:lvlText w:val="%1."/>
      <w:lvlJc w:val="left"/>
      <w:pPr>
        <w:tabs>
          <w:tab w:val="num" w:pos="624"/>
        </w:tabs>
        <w:ind w:left="624" w:hanging="624"/>
      </w:pPr>
    </w:lvl>
    <w:lvl w:ilvl="1">
      <w:start w:val="1"/>
      <w:numFmt w:val="decimal"/>
      <w:pStyle w:val="berschrift2"/>
      <w:lvlText w:val="%1.%2"/>
      <w:lvlJc w:val="left"/>
      <w:pPr>
        <w:tabs>
          <w:tab w:val="num" w:pos="624"/>
        </w:tabs>
        <w:ind w:left="624" w:hanging="624"/>
      </w:pPr>
    </w:lvl>
    <w:lvl w:ilvl="2">
      <w:start w:val="1"/>
      <w:numFmt w:val="decimal"/>
      <w:pStyle w:val="berschrift3"/>
      <w:lvlText w:val="%1.%2.%3"/>
      <w:lvlJc w:val="left"/>
      <w:pPr>
        <w:tabs>
          <w:tab w:val="num" w:pos="624"/>
        </w:tabs>
        <w:ind w:left="624" w:hanging="624"/>
      </w:pPr>
    </w:lvl>
    <w:lvl w:ilvl="3">
      <w:start w:val="1"/>
      <w:numFmt w:val="decimal"/>
      <w:pStyle w:val="berschrift4"/>
      <w:lvlText w:val="%1.%2.%3.%4"/>
      <w:lvlJc w:val="left"/>
      <w:pPr>
        <w:tabs>
          <w:tab w:val="num" w:pos="720"/>
        </w:tabs>
        <w:ind w:left="624" w:hanging="624"/>
      </w:p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 w16cid:durableId="1552963841">
    <w:abstractNumId w:val="8"/>
  </w:num>
  <w:num w:numId="2" w16cid:durableId="1776486310">
    <w:abstractNumId w:val="18"/>
  </w:num>
  <w:num w:numId="3" w16cid:durableId="1045374313">
    <w:abstractNumId w:val="18"/>
  </w:num>
  <w:num w:numId="4" w16cid:durableId="931358837">
    <w:abstractNumId w:val="18"/>
  </w:num>
  <w:num w:numId="5" w16cid:durableId="1454907593">
    <w:abstractNumId w:val="18"/>
  </w:num>
  <w:num w:numId="6" w16cid:durableId="1666515528">
    <w:abstractNumId w:val="18"/>
  </w:num>
  <w:num w:numId="7" w16cid:durableId="1555045755">
    <w:abstractNumId w:val="18"/>
  </w:num>
  <w:num w:numId="8" w16cid:durableId="380250115">
    <w:abstractNumId w:val="18"/>
  </w:num>
  <w:num w:numId="9" w16cid:durableId="749038400">
    <w:abstractNumId w:val="18"/>
  </w:num>
  <w:num w:numId="10" w16cid:durableId="486438315">
    <w:abstractNumId w:val="18"/>
  </w:num>
  <w:num w:numId="11" w16cid:durableId="603346834">
    <w:abstractNumId w:val="17"/>
  </w:num>
  <w:num w:numId="12" w16cid:durableId="1939481863">
    <w:abstractNumId w:val="13"/>
  </w:num>
  <w:num w:numId="13" w16cid:durableId="1080907797">
    <w:abstractNumId w:val="14"/>
  </w:num>
  <w:num w:numId="14" w16cid:durableId="397944432">
    <w:abstractNumId w:val="5"/>
  </w:num>
  <w:num w:numId="15" w16cid:durableId="996885938">
    <w:abstractNumId w:val="4"/>
  </w:num>
  <w:num w:numId="16" w16cid:durableId="1629357512">
    <w:abstractNumId w:val="3"/>
  </w:num>
  <w:num w:numId="17" w16cid:durableId="289478874">
    <w:abstractNumId w:val="7"/>
  </w:num>
  <w:num w:numId="18" w16cid:durableId="1844780772">
    <w:abstractNumId w:val="11"/>
  </w:num>
  <w:num w:numId="19" w16cid:durableId="1915311125">
    <w:abstractNumId w:val="16"/>
  </w:num>
  <w:num w:numId="20" w16cid:durableId="936913452">
    <w:abstractNumId w:val="6"/>
  </w:num>
  <w:num w:numId="21" w16cid:durableId="1287471764">
    <w:abstractNumId w:val="2"/>
  </w:num>
  <w:num w:numId="22" w16cid:durableId="1280991164">
    <w:abstractNumId w:val="1"/>
  </w:num>
  <w:num w:numId="23" w16cid:durableId="678197580">
    <w:abstractNumId w:val="0"/>
  </w:num>
  <w:num w:numId="24" w16cid:durableId="114443532">
    <w:abstractNumId w:val="12"/>
  </w:num>
  <w:num w:numId="25" w16cid:durableId="811169891">
    <w:abstractNumId w:val="10"/>
  </w:num>
  <w:num w:numId="26" w16cid:durableId="2005160281">
    <w:abstractNumId w:val="9"/>
  </w:num>
  <w:num w:numId="27" w16cid:durableId="62562494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C6A"/>
    <w:rsid w:val="000005D7"/>
    <w:rsid w:val="0000223F"/>
    <w:rsid w:val="000050A2"/>
    <w:rsid w:val="00007EE2"/>
    <w:rsid w:val="000215CF"/>
    <w:rsid w:val="00022B68"/>
    <w:rsid w:val="00024414"/>
    <w:rsid w:val="000523A5"/>
    <w:rsid w:val="00055E99"/>
    <w:rsid w:val="00060CF9"/>
    <w:rsid w:val="00066CE4"/>
    <w:rsid w:val="000A1169"/>
    <w:rsid w:val="000C2C2D"/>
    <w:rsid w:val="000D2A3C"/>
    <w:rsid w:val="000D673F"/>
    <w:rsid w:val="000E5CA2"/>
    <w:rsid w:val="000F2A9A"/>
    <w:rsid w:val="000F3283"/>
    <w:rsid w:val="0010274A"/>
    <w:rsid w:val="00127C74"/>
    <w:rsid w:val="00132A25"/>
    <w:rsid w:val="00150C5D"/>
    <w:rsid w:val="0016190A"/>
    <w:rsid w:val="00195419"/>
    <w:rsid w:val="001F6757"/>
    <w:rsid w:val="0024702F"/>
    <w:rsid w:val="002471C0"/>
    <w:rsid w:val="0025296B"/>
    <w:rsid w:val="00252B74"/>
    <w:rsid w:val="00290385"/>
    <w:rsid w:val="002903CC"/>
    <w:rsid w:val="00291C14"/>
    <w:rsid w:val="002A635E"/>
    <w:rsid w:val="002B0B83"/>
    <w:rsid w:val="002B3AD8"/>
    <w:rsid w:val="002D7419"/>
    <w:rsid w:val="00311807"/>
    <w:rsid w:val="00325B11"/>
    <w:rsid w:val="003363D3"/>
    <w:rsid w:val="003806DD"/>
    <w:rsid w:val="003E4D0C"/>
    <w:rsid w:val="003E72B4"/>
    <w:rsid w:val="00400AB8"/>
    <w:rsid w:val="004112C4"/>
    <w:rsid w:val="00427368"/>
    <w:rsid w:val="00434B00"/>
    <w:rsid w:val="004378F8"/>
    <w:rsid w:val="00450AB9"/>
    <w:rsid w:val="00482534"/>
    <w:rsid w:val="00490279"/>
    <w:rsid w:val="004A6250"/>
    <w:rsid w:val="004D7810"/>
    <w:rsid w:val="0052189E"/>
    <w:rsid w:val="005269A7"/>
    <w:rsid w:val="00533168"/>
    <w:rsid w:val="00553A9D"/>
    <w:rsid w:val="0057359F"/>
    <w:rsid w:val="00573896"/>
    <w:rsid w:val="0058110D"/>
    <w:rsid w:val="005826DC"/>
    <w:rsid w:val="00593128"/>
    <w:rsid w:val="005B23F2"/>
    <w:rsid w:val="005B6C6C"/>
    <w:rsid w:val="005C3694"/>
    <w:rsid w:val="005C3C30"/>
    <w:rsid w:val="005E0857"/>
    <w:rsid w:val="005E2201"/>
    <w:rsid w:val="00611995"/>
    <w:rsid w:val="00613A2D"/>
    <w:rsid w:val="006177F1"/>
    <w:rsid w:val="00625F6B"/>
    <w:rsid w:val="0063234C"/>
    <w:rsid w:val="00662411"/>
    <w:rsid w:val="00663F3A"/>
    <w:rsid w:val="00680A8E"/>
    <w:rsid w:val="006B0288"/>
    <w:rsid w:val="006B4412"/>
    <w:rsid w:val="006C0D06"/>
    <w:rsid w:val="006C4C88"/>
    <w:rsid w:val="006C631F"/>
    <w:rsid w:val="006D57F7"/>
    <w:rsid w:val="006E31AA"/>
    <w:rsid w:val="006F2592"/>
    <w:rsid w:val="006F2971"/>
    <w:rsid w:val="00712D78"/>
    <w:rsid w:val="00717311"/>
    <w:rsid w:val="00743ABB"/>
    <w:rsid w:val="007522BA"/>
    <w:rsid w:val="00753DB2"/>
    <w:rsid w:val="00761320"/>
    <w:rsid w:val="00763D1F"/>
    <w:rsid w:val="00765763"/>
    <w:rsid w:val="0078778D"/>
    <w:rsid w:val="007E03B1"/>
    <w:rsid w:val="008022B6"/>
    <w:rsid w:val="00803FB4"/>
    <w:rsid w:val="00807277"/>
    <w:rsid w:val="00811A72"/>
    <w:rsid w:val="00817DBE"/>
    <w:rsid w:val="008228E3"/>
    <w:rsid w:val="00833981"/>
    <w:rsid w:val="00840C9D"/>
    <w:rsid w:val="00852B10"/>
    <w:rsid w:val="00861024"/>
    <w:rsid w:val="00864BCF"/>
    <w:rsid w:val="00873201"/>
    <w:rsid w:val="00882A4A"/>
    <w:rsid w:val="00893308"/>
    <w:rsid w:val="008B7BBD"/>
    <w:rsid w:val="008F3AF5"/>
    <w:rsid w:val="008F6B65"/>
    <w:rsid w:val="00904A85"/>
    <w:rsid w:val="00911DB8"/>
    <w:rsid w:val="00946203"/>
    <w:rsid w:val="00946AC3"/>
    <w:rsid w:val="009562C7"/>
    <w:rsid w:val="00981282"/>
    <w:rsid w:val="009817DB"/>
    <w:rsid w:val="00991E4F"/>
    <w:rsid w:val="0099251C"/>
    <w:rsid w:val="00992DB3"/>
    <w:rsid w:val="009B12A8"/>
    <w:rsid w:val="009C6E23"/>
    <w:rsid w:val="009D15B2"/>
    <w:rsid w:val="009D32DD"/>
    <w:rsid w:val="009D5C6A"/>
    <w:rsid w:val="009F7896"/>
    <w:rsid w:val="00A040BC"/>
    <w:rsid w:val="00A12B34"/>
    <w:rsid w:val="00A320EE"/>
    <w:rsid w:val="00A33B55"/>
    <w:rsid w:val="00A3431B"/>
    <w:rsid w:val="00A47BEE"/>
    <w:rsid w:val="00A553E0"/>
    <w:rsid w:val="00A56DE0"/>
    <w:rsid w:val="00A636F0"/>
    <w:rsid w:val="00A95FC6"/>
    <w:rsid w:val="00AA0D8B"/>
    <w:rsid w:val="00AA2C62"/>
    <w:rsid w:val="00AB0BF9"/>
    <w:rsid w:val="00AC3E0A"/>
    <w:rsid w:val="00B075DF"/>
    <w:rsid w:val="00B26F38"/>
    <w:rsid w:val="00B3761A"/>
    <w:rsid w:val="00B41948"/>
    <w:rsid w:val="00B804CE"/>
    <w:rsid w:val="00B90AFD"/>
    <w:rsid w:val="00B961CA"/>
    <w:rsid w:val="00BA2810"/>
    <w:rsid w:val="00BC442D"/>
    <w:rsid w:val="00BE72DD"/>
    <w:rsid w:val="00BF206D"/>
    <w:rsid w:val="00C01770"/>
    <w:rsid w:val="00C01FDF"/>
    <w:rsid w:val="00C07E94"/>
    <w:rsid w:val="00C13B94"/>
    <w:rsid w:val="00C27C33"/>
    <w:rsid w:val="00C61F73"/>
    <w:rsid w:val="00C63315"/>
    <w:rsid w:val="00C83984"/>
    <w:rsid w:val="00CA00B2"/>
    <w:rsid w:val="00CD4B3B"/>
    <w:rsid w:val="00CD7759"/>
    <w:rsid w:val="00CE1B83"/>
    <w:rsid w:val="00CE68CE"/>
    <w:rsid w:val="00CF7A46"/>
    <w:rsid w:val="00D0329D"/>
    <w:rsid w:val="00D05518"/>
    <w:rsid w:val="00D15B2D"/>
    <w:rsid w:val="00D35C51"/>
    <w:rsid w:val="00D57118"/>
    <w:rsid w:val="00D61680"/>
    <w:rsid w:val="00D66F84"/>
    <w:rsid w:val="00D8099C"/>
    <w:rsid w:val="00D8686B"/>
    <w:rsid w:val="00D94629"/>
    <w:rsid w:val="00DB71E1"/>
    <w:rsid w:val="00DC4CAA"/>
    <w:rsid w:val="00DF18AA"/>
    <w:rsid w:val="00DF3A5F"/>
    <w:rsid w:val="00E1194A"/>
    <w:rsid w:val="00E125E8"/>
    <w:rsid w:val="00E37875"/>
    <w:rsid w:val="00E4413C"/>
    <w:rsid w:val="00E445E6"/>
    <w:rsid w:val="00E554B4"/>
    <w:rsid w:val="00E64A7D"/>
    <w:rsid w:val="00E76006"/>
    <w:rsid w:val="00E77488"/>
    <w:rsid w:val="00E811AF"/>
    <w:rsid w:val="00E8494D"/>
    <w:rsid w:val="00E92E1E"/>
    <w:rsid w:val="00E92FCC"/>
    <w:rsid w:val="00EA7C38"/>
    <w:rsid w:val="00EB240A"/>
    <w:rsid w:val="00EB7D13"/>
    <w:rsid w:val="00ED642E"/>
    <w:rsid w:val="00EE0A6A"/>
    <w:rsid w:val="00EE1981"/>
    <w:rsid w:val="00F02AAB"/>
    <w:rsid w:val="00F3755B"/>
    <w:rsid w:val="00F55B86"/>
    <w:rsid w:val="00F7167D"/>
    <w:rsid w:val="00F97151"/>
    <w:rsid w:val="00FA79E7"/>
    <w:rsid w:val="00FC3751"/>
    <w:rsid w:val="00FC60D1"/>
    <w:rsid w:val="00FD5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3385ED"/>
  <w15:chartTrackingRefBased/>
  <w15:docId w15:val="{25E9B91E-61FC-4192-9FF9-065E62ABB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Poppins Light" w:eastAsia="Times New Roman" w:hAnsi="Poppins Light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toc 1" w:uiPriority="39"/>
    <w:lsdException w:name="toc 2" w:uiPriority="39"/>
    <w:lsdException w:name="toc 3" w:uiPriority="39"/>
    <w:lsdException w:name="header" w:qFormat="1"/>
    <w:lsdException w:name="footer" w:uiPriority="99" w:qFormat="1"/>
    <w:lsdException w:name="caption" w:semiHidden="1" w:unhideWhenUsed="1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Hyperlink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8228E3"/>
    <w:rPr>
      <w:sz w:val="18"/>
    </w:rPr>
  </w:style>
  <w:style w:type="paragraph" w:styleId="berschrift1">
    <w:name w:val="heading 1"/>
    <w:basedOn w:val="Standard"/>
    <w:qFormat/>
    <w:rsid w:val="00C01FDF"/>
    <w:pPr>
      <w:numPr>
        <w:numId w:val="10"/>
      </w:numPr>
      <w:spacing w:line="300" w:lineRule="exact"/>
      <w:outlineLvl w:val="0"/>
    </w:pPr>
    <w:rPr>
      <w:rFonts w:ascii="Poppins ExtraBold" w:hAnsi="Poppins ExtraBold"/>
      <w:sz w:val="30"/>
    </w:rPr>
  </w:style>
  <w:style w:type="paragraph" w:styleId="berschrift2">
    <w:name w:val="heading 2"/>
    <w:basedOn w:val="berschrift1"/>
    <w:qFormat/>
    <w:rsid w:val="00482534"/>
    <w:pPr>
      <w:numPr>
        <w:ilvl w:val="1"/>
      </w:numPr>
      <w:outlineLvl w:val="1"/>
    </w:pPr>
    <w:rPr>
      <w:sz w:val="26"/>
    </w:rPr>
  </w:style>
  <w:style w:type="paragraph" w:styleId="berschrift3">
    <w:name w:val="heading 3"/>
    <w:basedOn w:val="berschrift1"/>
    <w:qFormat/>
    <w:rsid w:val="00482534"/>
    <w:pPr>
      <w:numPr>
        <w:ilvl w:val="2"/>
      </w:numPr>
      <w:outlineLvl w:val="2"/>
    </w:pPr>
    <w:rPr>
      <w:sz w:val="24"/>
    </w:rPr>
  </w:style>
  <w:style w:type="paragraph" w:styleId="berschrift4">
    <w:name w:val="heading 4"/>
    <w:basedOn w:val="Standard"/>
    <w:next w:val="Standard"/>
    <w:qFormat/>
    <w:rsid w:val="00482534"/>
    <w:pPr>
      <w:keepNext/>
      <w:numPr>
        <w:ilvl w:val="3"/>
        <w:numId w:val="10"/>
      </w:numPr>
      <w:outlineLvl w:val="3"/>
    </w:pPr>
    <w:rPr>
      <w:rFonts w:ascii="Poppins ExtraBold" w:hAnsi="Poppins ExtraBold"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DC4CAA"/>
    <w:pPr>
      <w:numPr>
        <w:ilvl w:val="4"/>
        <w:numId w:val="10"/>
      </w:numPr>
      <w:spacing w:line="190" w:lineRule="exact"/>
      <w:ind w:left="1009" w:hanging="1009"/>
      <w:outlineLvl w:val="4"/>
    </w:pPr>
    <w:rPr>
      <w:rFonts w:ascii="Poppins ExtraBold" w:hAnsi="Poppins ExtraBold"/>
      <w:sz w:val="19"/>
    </w:rPr>
  </w:style>
  <w:style w:type="paragraph" w:styleId="berschrift6">
    <w:name w:val="heading 6"/>
    <w:basedOn w:val="Standard"/>
    <w:next w:val="Standard"/>
    <w:rsid w:val="00DC4CAA"/>
    <w:pPr>
      <w:numPr>
        <w:ilvl w:val="5"/>
        <w:numId w:val="10"/>
      </w:numPr>
      <w:outlineLvl w:val="5"/>
    </w:pPr>
    <w:rPr>
      <w:rFonts w:asciiTheme="majorHAnsi" w:hAnsiTheme="majorHAnsi"/>
    </w:rPr>
  </w:style>
  <w:style w:type="paragraph" w:styleId="berschrift7">
    <w:name w:val="heading 7"/>
    <w:basedOn w:val="Standard"/>
    <w:next w:val="Standard"/>
    <w:rsid w:val="005E2201"/>
    <w:pPr>
      <w:numPr>
        <w:ilvl w:val="6"/>
        <w:numId w:val="10"/>
      </w:numPr>
      <w:outlineLvl w:val="6"/>
    </w:pPr>
  </w:style>
  <w:style w:type="paragraph" w:styleId="berschrift8">
    <w:name w:val="heading 8"/>
    <w:basedOn w:val="Standard"/>
    <w:next w:val="Standard"/>
    <w:rsid w:val="005E2201"/>
    <w:pPr>
      <w:numPr>
        <w:ilvl w:val="7"/>
        <w:numId w:val="10"/>
      </w:numPr>
      <w:outlineLvl w:val="7"/>
    </w:pPr>
  </w:style>
  <w:style w:type="paragraph" w:styleId="berschrift9">
    <w:name w:val="heading 9"/>
    <w:basedOn w:val="Standard"/>
    <w:next w:val="Standard"/>
    <w:rsid w:val="005E2201"/>
    <w:pPr>
      <w:numPr>
        <w:ilvl w:val="8"/>
        <w:numId w:val="10"/>
      </w:numPr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ufzhlungszeichen1">
    <w:name w:val="Aufzählungszeichen 1"/>
    <w:basedOn w:val="Funoten"/>
    <w:next w:val="Aufzhlungszeichen2"/>
    <w:qFormat/>
    <w:rsid w:val="003E72B4"/>
    <w:pPr>
      <w:numPr>
        <w:numId w:val="19"/>
      </w:numPr>
      <w:ind w:left="568" w:hanging="284"/>
    </w:pPr>
  </w:style>
  <w:style w:type="paragraph" w:customStyle="1" w:styleId="Einrck">
    <w:name w:val="Einrück"/>
    <w:basedOn w:val="Standard"/>
    <w:uiPriority w:val="1"/>
    <w:qFormat/>
    <w:rsid w:val="00743ABB"/>
    <w:pPr>
      <w:ind w:left="851" w:right="851"/>
    </w:pPr>
  </w:style>
  <w:style w:type="paragraph" w:styleId="Fuzeile">
    <w:name w:val="footer"/>
    <w:basedOn w:val="Standard"/>
    <w:link w:val="FuzeileZchn"/>
    <w:uiPriority w:val="99"/>
    <w:qFormat/>
    <w:rsid w:val="005E2201"/>
    <w:pPr>
      <w:tabs>
        <w:tab w:val="center" w:pos="4536"/>
        <w:tab w:val="right" w:pos="9072"/>
      </w:tabs>
    </w:pPr>
    <w:rPr>
      <w:sz w:val="14"/>
    </w:rPr>
  </w:style>
  <w:style w:type="paragraph" w:styleId="Kopfzeile">
    <w:name w:val="header"/>
    <w:basedOn w:val="Standard"/>
    <w:qFormat/>
    <w:rsid w:val="0010274A"/>
    <w:pPr>
      <w:tabs>
        <w:tab w:val="center" w:pos="4536"/>
        <w:tab w:val="right" w:pos="9072"/>
      </w:tabs>
      <w:spacing w:line="192" w:lineRule="exact"/>
    </w:pPr>
    <w:rPr>
      <w:sz w:val="16"/>
    </w:rPr>
  </w:style>
  <w:style w:type="character" w:styleId="Seitenzahl">
    <w:name w:val="page number"/>
    <w:basedOn w:val="Absatz-Standardschriftart"/>
    <w:rsid w:val="005826DC"/>
    <w:rPr>
      <w:rFonts w:asciiTheme="minorHAnsi" w:hAnsiTheme="minorHAnsi"/>
      <w:sz w:val="14"/>
    </w:rPr>
  </w:style>
  <w:style w:type="character" w:styleId="Zeilennummer">
    <w:name w:val="line number"/>
    <w:basedOn w:val="Absatz-Standardschriftart"/>
    <w:rsid w:val="005E2201"/>
  </w:style>
  <w:style w:type="paragraph" w:customStyle="1" w:styleId="Bild-Tabellen-Abbildungsunterschrift">
    <w:name w:val="Bild-/Tabellen-/Abbildungsunterschrift"/>
    <w:basedOn w:val="Fuzeile"/>
    <w:qFormat/>
    <w:rsid w:val="00743ABB"/>
    <w:pPr>
      <w:spacing w:before="60" w:after="180" w:line="168" w:lineRule="exact"/>
    </w:pPr>
  </w:style>
  <w:style w:type="paragraph" w:styleId="Aufzhlungszeichen3">
    <w:name w:val="List Bullet 3"/>
    <w:basedOn w:val="Standard"/>
    <w:qFormat/>
    <w:rsid w:val="003E72B4"/>
    <w:pPr>
      <w:numPr>
        <w:numId w:val="21"/>
      </w:numPr>
      <w:ind w:left="1135" w:hanging="284"/>
      <w:contextualSpacing/>
    </w:pPr>
  </w:style>
  <w:style w:type="table" w:customStyle="1" w:styleId="Tabelle">
    <w:name w:val="Tabelle"/>
    <w:basedOn w:val="NormaleTabelle"/>
    <w:uiPriority w:val="99"/>
    <w:rsid w:val="00743ABB"/>
    <w:rPr>
      <w:sz w:val="17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FFFFFF" w:themeFill="background1"/>
    </w:tcPr>
  </w:style>
  <w:style w:type="paragraph" w:styleId="Aufzhlungszeichen4">
    <w:name w:val="List Bullet 4"/>
    <w:basedOn w:val="Standard"/>
    <w:qFormat/>
    <w:rsid w:val="003E72B4"/>
    <w:pPr>
      <w:numPr>
        <w:numId w:val="22"/>
      </w:numPr>
      <w:ind w:left="1418" w:hanging="284"/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743ABB"/>
    <w:pPr>
      <w:spacing w:before="180" w:after="180"/>
      <w:ind w:left="851" w:right="851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743ABB"/>
    <w:rPr>
      <w:i/>
      <w:iCs/>
      <w:color w:val="404040" w:themeColor="text1" w:themeTint="BF"/>
      <w:sz w:val="18"/>
    </w:rPr>
  </w:style>
  <w:style w:type="paragraph" w:customStyle="1" w:styleId="Tabellenberschrift">
    <w:name w:val="Tabellenüberschrift"/>
    <w:basedOn w:val="Bild-Tabellen-Abbildungsunterschrift"/>
    <w:qFormat/>
    <w:rsid w:val="00743ABB"/>
    <w:pPr>
      <w:spacing w:before="180" w:after="60" w:line="190" w:lineRule="exact"/>
    </w:pPr>
    <w:rPr>
      <w:sz w:val="19"/>
    </w:rPr>
  </w:style>
  <w:style w:type="paragraph" w:styleId="Aufzhlungszeichen5">
    <w:name w:val="List Bullet 5"/>
    <w:basedOn w:val="Standard"/>
    <w:qFormat/>
    <w:rsid w:val="003E72B4"/>
    <w:pPr>
      <w:numPr>
        <w:numId w:val="23"/>
      </w:numPr>
      <w:contextualSpacing/>
    </w:pPr>
  </w:style>
  <w:style w:type="character" w:customStyle="1" w:styleId="FuzeileZchn">
    <w:name w:val="Fußzeile Zchn"/>
    <w:basedOn w:val="Absatz-Standardschriftart"/>
    <w:link w:val="Fuzeile"/>
    <w:uiPriority w:val="99"/>
    <w:rsid w:val="001F6757"/>
    <w:rPr>
      <w:sz w:val="14"/>
    </w:rPr>
  </w:style>
  <w:style w:type="paragraph" w:styleId="NurText">
    <w:name w:val="Plain Text"/>
    <w:basedOn w:val="Standard"/>
    <w:link w:val="NurTextZchn"/>
    <w:rsid w:val="00C01FDF"/>
    <w:rPr>
      <w:rFonts w:asciiTheme="minorHAnsi" w:hAnsiTheme="minorHAnsi"/>
      <w:szCs w:val="21"/>
    </w:rPr>
  </w:style>
  <w:style w:type="character" w:customStyle="1" w:styleId="NurTextZchn">
    <w:name w:val="Nur Text Zchn"/>
    <w:basedOn w:val="Absatz-Standardschriftart"/>
    <w:link w:val="NurText"/>
    <w:rsid w:val="00C01FDF"/>
    <w:rPr>
      <w:rFonts w:asciiTheme="minorHAnsi" w:hAnsiTheme="minorHAnsi"/>
      <w:sz w:val="18"/>
      <w:szCs w:val="21"/>
    </w:rPr>
  </w:style>
  <w:style w:type="character" w:customStyle="1" w:styleId="berschrift5Zchn">
    <w:name w:val="Überschrift 5 Zchn"/>
    <w:basedOn w:val="Absatz-Standardschriftart"/>
    <w:link w:val="berschrift5"/>
    <w:rsid w:val="00DC4CAA"/>
    <w:rPr>
      <w:rFonts w:ascii="Poppins ExtraBold" w:hAnsi="Poppins ExtraBold"/>
      <w:sz w:val="19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743ABB"/>
    <w:pPr>
      <w:keepNext/>
      <w:keepLines/>
      <w:numPr>
        <w:numId w:val="0"/>
      </w:numPr>
      <w:outlineLvl w:val="9"/>
    </w:pPr>
    <w:rPr>
      <w:rFonts w:eastAsiaTheme="majorEastAsia" w:cstheme="majorBidi"/>
      <w:szCs w:val="32"/>
    </w:rPr>
  </w:style>
  <w:style w:type="paragraph" w:styleId="Verzeichnis1">
    <w:name w:val="toc 1"/>
    <w:basedOn w:val="Standard"/>
    <w:next w:val="Standard"/>
    <w:autoRedefine/>
    <w:uiPriority w:val="39"/>
    <w:rsid w:val="00C01FDF"/>
    <w:pPr>
      <w:spacing w:after="100" w:line="228" w:lineRule="exact"/>
    </w:pPr>
    <w:rPr>
      <w:rFonts w:asciiTheme="majorHAnsi" w:hAnsiTheme="majorHAnsi"/>
      <w:sz w:val="19"/>
    </w:rPr>
  </w:style>
  <w:style w:type="paragraph" w:styleId="Verzeichnis2">
    <w:name w:val="toc 2"/>
    <w:basedOn w:val="Standard"/>
    <w:next w:val="Standard"/>
    <w:autoRedefine/>
    <w:uiPriority w:val="39"/>
    <w:rsid w:val="00C01FDF"/>
    <w:pPr>
      <w:ind w:left="198"/>
    </w:pPr>
  </w:style>
  <w:style w:type="paragraph" w:styleId="Verzeichnis3">
    <w:name w:val="toc 3"/>
    <w:basedOn w:val="Standard"/>
    <w:next w:val="Standard"/>
    <w:autoRedefine/>
    <w:uiPriority w:val="39"/>
    <w:rsid w:val="00C01FDF"/>
    <w:pPr>
      <w:ind w:left="403"/>
    </w:pPr>
  </w:style>
  <w:style w:type="character" w:styleId="Hyperlink">
    <w:name w:val="Hyperlink"/>
    <w:basedOn w:val="Absatz-Standardschriftart"/>
    <w:uiPriority w:val="99"/>
    <w:unhideWhenUsed/>
    <w:rsid w:val="00DC4CAA"/>
    <w:rPr>
      <w:rFonts w:asciiTheme="minorHAnsi" w:hAnsiTheme="minorHAnsi"/>
      <w:color w:val="000000" w:themeColor="hyperlink"/>
      <w:sz w:val="18"/>
      <w:u w:val="single"/>
    </w:rPr>
  </w:style>
  <w:style w:type="paragraph" w:styleId="Funotentext">
    <w:name w:val="footnote text"/>
    <w:basedOn w:val="Standard"/>
    <w:link w:val="FunotentextZchn"/>
    <w:rsid w:val="00E8494D"/>
  </w:style>
  <w:style w:type="character" w:customStyle="1" w:styleId="FunotentextZchn">
    <w:name w:val="Fußnotentext Zchn"/>
    <w:basedOn w:val="Absatz-Standardschriftart"/>
    <w:link w:val="Funotentext"/>
    <w:rsid w:val="00E8494D"/>
    <w:rPr>
      <w:rFonts w:ascii="Poppins Light" w:hAnsi="Poppins Light"/>
    </w:rPr>
  </w:style>
  <w:style w:type="character" w:styleId="Funotenzeichen">
    <w:name w:val="footnote reference"/>
    <w:basedOn w:val="Absatz-Standardschriftart"/>
    <w:rsid w:val="005826DC"/>
    <w:rPr>
      <w:rFonts w:asciiTheme="minorHAnsi" w:hAnsiTheme="minorHAnsi"/>
      <w:sz w:val="16"/>
      <w:vertAlign w:val="superscript"/>
    </w:rPr>
  </w:style>
  <w:style w:type="paragraph" w:customStyle="1" w:styleId="Funoten">
    <w:name w:val="Fußnoten"/>
    <w:basedOn w:val="Standard"/>
    <w:link w:val="FunotenZchn"/>
    <w:rsid w:val="00E8494D"/>
  </w:style>
  <w:style w:type="character" w:customStyle="1" w:styleId="FunotenZchn">
    <w:name w:val="Fußnoten Zchn"/>
    <w:basedOn w:val="Absatz-Standardschriftart"/>
    <w:link w:val="Funoten"/>
    <w:rsid w:val="00E8494D"/>
    <w:rPr>
      <w:rFonts w:ascii="Poppins Light" w:hAnsi="Poppins Light"/>
    </w:rPr>
  </w:style>
  <w:style w:type="paragraph" w:styleId="Verzeichnis4">
    <w:name w:val="toc 4"/>
    <w:basedOn w:val="Standard"/>
    <w:next w:val="Standard"/>
    <w:autoRedefine/>
    <w:rsid w:val="00C01FDF"/>
    <w:pPr>
      <w:ind w:left="601"/>
    </w:pPr>
  </w:style>
  <w:style w:type="paragraph" w:styleId="Verzeichnis5">
    <w:name w:val="toc 5"/>
    <w:basedOn w:val="Standard"/>
    <w:next w:val="Standard"/>
    <w:autoRedefine/>
    <w:rsid w:val="00C01FDF"/>
    <w:pPr>
      <w:ind w:left="799"/>
    </w:pPr>
  </w:style>
  <w:style w:type="paragraph" w:styleId="Verzeichnis6">
    <w:name w:val="toc 6"/>
    <w:basedOn w:val="Standard"/>
    <w:next w:val="Standard"/>
    <w:autoRedefine/>
    <w:rsid w:val="00C01FDF"/>
    <w:pPr>
      <w:ind w:left="998"/>
    </w:pPr>
  </w:style>
  <w:style w:type="paragraph" w:customStyle="1" w:styleId="TiteldesBerichts">
    <w:name w:val="Titel des Berichts"/>
    <w:basedOn w:val="Standard"/>
    <w:link w:val="TiteldesBerichtsZchn"/>
    <w:qFormat/>
    <w:rsid w:val="00C01FDF"/>
    <w:pPr>
      <w:spacing w:line="720" w:lineRule="exact"/>
    </w:pPr>
    <w:rPr>
      <w:rFonts w:asciiTheme="majorHAnsi" w:hAnsiTheme="majorHAnsi"/>
      <w:sz w:val="72"/>
    </w:rPr>
  </w:style>
  <w:style w:type="character" w:customStyle="1" w:styleId="TiteldesBerichtsZchn">
    <w:name w:val="Titel des Berichts Zchn"/>
    <w:basedOn w:val="Absatz-Standardschriftart"/>
    <w:link w:val="TiteldesBerichts"/>
    <w:rsid w:val="00C01FDF"/>
    <w:rPr>
      <w:rFonts w:asciiTheme="majorHAnsi" w:hAnsiTheme="majorHAnsi"/>
      <w:sz w:val="72"/>
    </w:rPr>
  </w:style>
  <w:style w:type="paragraph" w:customStyle="1" w:styleId="UntertiteldesBerichts">
    <w:name w:val="Untertitel des Berichts"/>
    <w:basedOn w:val="Standard"/>
    <w:link w:val="UntertiteldesBerichtsZchn"/>
    <w:qFormat/>
    <w:rsid w:val="00C01FDF"/>
    <w:pPr>
      <w:spacing w:line="500" w:lineRule="exact"/>
    </w:pPr>
    <w:rPr>
      <w:sz w:val="50"/>
    </w:rPr>
  </w:style>
  <w:style w:type="character" w:customStyle="1" w:styleId="UntertiteldesBerichtsZchn">
    <w:name w:val="Untertitel des Berichts Zchn"/>
    <w:basedOn w:val="Absatz-Standardschriftart"/>
    <w:link w:val="UntertiteldesBerichts"/>
    <w:rsid w:val="00C01FDF"/>
    <w:rPr>
      <w:sz w:val="5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55E9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rsid w:val="005826DC"/>
    <w:rPr>
      <w:rFonts w:asciiTheme="minorHAnsi" w:hAnsiTheme="minorHAnsi"/>
      <w:color w:val="AEABAB" w:themeColor="followedHyperlink"/>
      <w:u w:val="single"/>
    </w:rPr>
  </w:style>
  <w:style w:type="paragraph" w:styleId="Aufzhlungszeichen2">
    <w:name w:val="List Bullet 2"/>
    <w:basedOn w:val="Standard"/>
    <w:qFormat/>
    <w:rsid w:val="003E72B4"/>
    <w:pPr>
      <w:numPr>
        <w:numId w:val="16"/>
      </w:numPr>
      <w:ind w:left="851" w:hanging="284"/>
      <w:contextualSpacing/>
    </w:pPr>
  </w:style>
  <w:style w:type="paragraph" w:styleId="Titel">
    <w:name w:val="Title"/>
    <w:basedOn w:val="Standard"/>
    <w:next w:val="Standard"/>
    <w:link w:val="TitelZchn"/>
    <w:rsid w:val="009D5C6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rsid w:val="009D5C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rsid w:val="009D5C6A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rsid w:val="009D5C6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Listenabsatz">
    <w:name w:val="List Paragraph"/>
    <w:basedOn w:val="Standard"/>
    <w:uiPriority w:val="34"/>
    <w:rsid w:val="009D5C6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rsid w:val="009D5C6A"/>
    <w:rPr>
      <w:i/>
      <w:iCs/>
      <w:color w:val="7228F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D5C6A"/>
    <w:pPr>
      <w:pBdr>
        <w:top w:val="single" w:sz="4" w:space="10" w:color="7228FF" w:themeColor="accent1" w:themeShade="BF"/>
        <w:bottom w:val="single" w:sz="4" w:space="10" w:color="7228FF" w:themeColor="accent1" w:themeShade="BF"/>
      </w:pBdr>
      <w:spacing w:before="360" w:after="360"/>
      <w:ind w:left="864" w:right="864"/>
      <w:jc w:val="center"/>
    </w:pPr>
    <w:rPr>
      <w:i/>
      <w:iCs/>
      <w:color w:val="7228F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D5C6A"/>
    <w:rPr>
      <w:i/>
      <w:iCs/>
      <w:color w:val="7228FF" w:themeColor="accent1" w:themeShade="BF"/>
      <w:sz w:val="18"/>
    </w:rPr>
  </w:style>
  <w:style w:type="character" w:styleId="IntensiverVerweis">
    <w:name w:val="Intense Reference"/>
    <w:basedOn w:val="Absatz-Standardschriftart"/>
    <w:uiPriority w:val="32"/>
    <w:rsid w:val="009D5C6A"/>
    <w:rPr>
      <w:b/>
      <w:bCs/>
      <w:smallCaps/>
      <w:color w:val="7228FF" w:themeColor="accent1" w:themeShade="BF"/>
      <w:spacing w:val="5"/>
    </w:rPr>
  </w:style>
  <w:style w:type="table" w:styleId="Tabellenraster">
    <w:name w:val="Table Grid"/>
    <w:basedOn w:val="NormaleTabelle"/>
    <w:rsid w:val="003806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rsid w:val="00761320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76132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761320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76132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76132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Stadt Dortmun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B48CFF"/>
      </a:accent1>
      <a:accent2>
        <a:srgbClr val="00DCFF"/>
      </a:accent2>
      <a:accent3>
        <a:srgbClr val="FF6496"/>
      </a:accent3>
      <a:accent4>
        <a:srgbClr val="82D28C"/>
      </a:accent4>
      <a:accent5>
        <a:srgbClr val="FFFFFF"/>
      </a:accent5>
      <a:accent6>
        <a:srgbClr val="FFFFFF"/>
      </a:accent6>
      <a:hlink>
        <a:srgbClr val="000000"/>
      </a:hlink>
      <a:folHlink>
        <a:srgbClr val="AEABAB"/>
      </a:folHlink>
    </a:clrScheme>
    <a:fontScheme name="Benutzerdefiniert 2">
      <a:majorFont>
        <a:latin typeface="Poppins ExtraBold"/>
        <a:ea typeface=""/>
        <a:cs typeface=""/>
      </a:majorFont>
      <a:minorFont>
        <a:latin typeface="Poppins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997C90-93A4-4BAA-9C9B-24A77D71A7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2891</Words>
  <Characters>20198</Characters>
  <Application>Microsoft Office Word</Application>
  <DocSecurity>0</DocSecurity>
  <Lines>168</Lines>
  <Paragraphs>46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Rika Landa</dc:creator>
  <cp:keywords/>
  <dc:description/>
  <cp:lastModifiedBy>Rika Landa</cp:lastModifiedBy>
  <cp:revision>14</cp:revision>
  <cp:lastPrinted>2025-08-05T08:21:00Z</cp:lastPrinted>
  <dcterms:created xsi:type="dcterms:W3CDTF">2025-08-21T11:00:00Z</dcterms:created>
  <dcterms:modified xsi:type="dcterms:W3CDTF">2025-09-09T11:53:00Z</dcterms:modified>
</cp:coreProperties>
</file>