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C9157" w14:textId="77777777" w:rsidR="000173B7" w:rsidRDefault="000173B7">
      <w:pPr>
        <w:pStyle w:val="KeinLeerraum"/>
        <w:spacing w:before="1540" w:after="240"/>
        <w:jc w:val="center"/>
        <w:rPr>
          <w:rFonts w:ascii="RotisSemiSans" w:eastAsia="Times New Roman" w:hAnsi="RotisSemiSans" w:cs="Times New Roman"/>
          <w:color w:val="4F81BD" w:themeColor="accent1"/>
          <w:sz w:val="20"/>
        </w:rPr>
      </w:pPr>
    </w:p>
    <w:sdt>
      <w:sdtPr>
        <w:rPr>
          <w:rFonts w:ascii="RotisSemiSans" w:eastAsia="Times New Roman" w:hAnsi="RotisSemiSans" w:cs="Times New Roman"/>
          <w:color w:val="4F81BD" w:themeColor="accent1"/>
          <w:sz w:val="20"/>
        </w:rPr>
        <w:id w:val="646788256"/>
        <w:docPartObj>
          <w:docPartGallery w:val="Cover Pages"/>
          <w:docPartUnique/>
        </w:docPartObj>
      </w:sdtPr>
      <w:sdtEndPr>
        <w:rPr>
          <w:color w:val="auto"/>
        </w:rPr>
      </w:sdtEndPr>
      <w:sdtContent>
        <w:p w14:paraId="43207E63" w14:textId="77777777" w:rsidR="00FF6EBF" w:rsidRDefault="00731142">
          <w:pPr>
            <w:pStyle w:val="KeinLeerraum"/>
            <w:spacing w:before="1540" w:after="240"/>
            <w:jc w:val="center"/>
            <w:rPr>
              <w:color w:val="4F81BD" w:themeColor="accent1"/>
            </w:rPr>
          </w:pPr>
          <w:r>
            <w:rPr>
              <w:noProof/>
            </w:rPr>
            <w:drawing>
              <wp:inline distT="0" distB="0" distL="0" distR="0" wp14:anchorId="12610A75" wp14:editId="2FDAEFD0">
                <wp:extent cx="1685925" cy="1733550"/>
                <wp:effectExtent l="0" t="0" r="9525" b="0"/>
                <wp:docPr id="2" name="Grafik 2" descr="Quellbild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llbild anzeig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5925" cy="1733550"/>
                        </a:xfrm>
                        <a:prstGeom prst="rect">
                          <a:avLst/>
                        </a:prstGeom>
                        <a:noFill/>
                        <a:ln>
                          <a:noFill/>
                        </a:ln>
                      </pic:spPr>
                    </pic:pic>
                  </a:graphicData>
                </a:graphic>
              </wp:inline>
            </w:drawing>
          </w:r>
        </w:p>
        <w:sdt>
          <w:sdtPr>
            <w:rPr>
              <w:rFonts w:ascii="RotisSemiSans ExtraBold" w:hAnsi="RotisSemiSans ExtraBold"/>
              <w:sz w:val="56"/>
              <w:szCs w:val="56"/>
            </w:rPr>
            <w:alias w:val="Titel"/>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509D7641" w14:textId="77777777" w:rsidR="00FF6EBF" w:rsidRPr="005813A1" w:rsidRDefault="00B5610E">
              <w:pPr>
                <w:pStyle w:val="KeinLeerraum"/>
                <w:pBdr>
                  <w:top w:val="single" w:sz="6" w:space="6" w:color="4F81BD" w:themeColor="accent1"/>
                  <w:bottom w:val="single" w:sz="6" w:space="6" w:color="4F81BD" w:themeColor="accent1"/>
                </w:pBdr>
                <w:spacing w:after="240"/>
                <w:jc w:val="center"/>
                <w:rPr>
                  <w:rFonts w:asciiTheme="majorHAnsi" w:eastAsiaTheme="majorEastAsia" w:hAnsiTheme="majorHAnsi" w:cstheme="majorBidi"/>
                  <w:caps/>
                  <w:color w:val="4F81BD" w:themeColor="accent1"/>
                  <w:sz w:val="56"/>
                  <w:szCs w:val="56"/>
                </w:rPr>
              </w:pPr>
              <w:r>
                <w:rPr>
                  <w:rFonts w:ascii="RotisSemiSans ExtraBold" w:hAnsi="RotisSemiSans ExtraBold"/>
                  <w:sz w:val="56"/>
                  <w:szCs w:val="56"/>
                </w:rPr>
                <w:t>Bieterleitfaden</w:t>
              </w:r>
            </w:p>
          </w:sdtContent>
        </w:sdt>
        <w:p w14:paraId="43CE70BB" w14:textId="77777777" w:rsidR="006C5EFF" w:rsidRDefault="006C5EFF">
          <w:pPr>
            <w:pStyle w:val="KeinLeerraum"/>
            <w:jc w:val="center"/>
            <w:rPr>
              <w:rFonts w:ascii="RotisSemiSans ExtraBold" w:hAnsi="RotisSemiSans ExtraBold"/>
              <w:sz w:val="28"/>
              <w:szCs w:val="28"/>
            </w:rPr>
          </w:pPr>
        </w:p>
        <w:sdt>
          <w:sdtPr>
            <w:rPr>
              <w:rFonts w:ascii="RotisSemiSans ExtraBold" w:hAnsi="RotisSemiSans ExtraBold"/>
              <w:sz w:val="28"/>
              <w:szCs w:val="28"/>
            </w:rPr>
            <w:alias w:val="Untertitel"/>
            <w:tag w:val=""/>
            <w:id w:val="328029620"/>
            <w:showingPlcHdr/>
            <w:dataBinding w:prefixMappings="xmlns:ns0='http://purl.org/dc/elements/1.1/' xmlns:ns1='http://schemas.openxmlformats.org/package/2006/metadata/core-properties' " w:xpath="/ns1:coreProperties[1]/ns0:subject[1]" w:storeItemID="{6C3C8BC8-F283-45AE-878A-BAB7291924A1}"/>
            <w:text/>
          </w:sdtPr>
          <w:sdtEndPr/>
          <w:sdtContent>
            <w:p w14:paraId="61C79CF5" w14:textId="77777777" w:rsidR="00FF6EBF" w:rsidRPr="00675406" w:rsidRDefault="005813A1">
              <w:pPr>
                <w:pStyle w:val="KeinLeerraum"/>
                <w:jc w:val="center"/>
                <w:rPr>
                  <w:sz w:val="28"/>
                  <w:szCs w:val="28"/>
                </w:rPr>
              </w:pPr>
              <w:r>
                <w:rPr>
                  <w:rFonts w:ascii="RotisSemiSans ExtraBold" w:hAnsi="RotisSemiSans ExtraBold"/>
                  <w:sz w:val="28"/>
                  <w:szCs w:val="28"/>
                </w:rPr>
                <w:t xml:space="preserve">     </w:t>
              </w:r>
            </w:p>
          </w:sdtContent>
        </w:sdt>
        <w:p w14:paraId="41DD59D7" w14:textId="77777777" w:rsidR="00FF6EBF" w:rsidRDefault="00FF6EBF" w:rsidP="00FF6EBF">
          <w:pPr>
            <w:pStyle w:val="KeinLeerraum"/>
            <w:jc w:val="center"/>
            <w:rPr>
              <w:color w:val="4F81BD" w:themeColor="accent1"/>
            </w:rPr>
          </w:pPr>
          <w:r>
            <w:rPr>
              <w:color w:val="4F81BD" w:themeColor="accent1"/>
            </w:rPr>
            <w:tab/>
          </w:r>
        </w:p>
        <w:p w14:paraId="6A4F2615" w14:textId="77777777" w:rsidR="003B4FCB" w:rsidRDefault="003B4FCB" w:rsidP="00052DC1">
          <w:pPr>
            <w:pStyle w:val="KeinLeerraum"/>
            <w:jc w:val="center"/>
            <w:rPr>
              <w:rFonts w:ascii="RotisSemiSans ExtraBold" w:hAnsi="RotisSemiSans ExtraBold"/>
              <w:sz w:val="32"/>
              <w:szCs w:val="28"/>
            </w:rPr>
          </w:pPr>
          <w:r>
            <w:rPr>
              <w:rFonts w:ascii="RotisSemiSans ExtraBold" w:hAnsi="RotisSemiSans ExtraBold"/>
              <w:sz w:val="32"/>
              <w:szCs w:val="28"/>
            </w:rPr>
            <w:t xml:space="preserve">Rahmenvertrag über </w:t>
          </w:r>
        </w:p>
        <w:p w14:paraId="340EDE28" w14:textId="041D122E" w:rsidR="00052DC1" w:rsidRDefault="003B4FCB" w:rsidP="00052DC1">
          <w:pPr>
            <w:pStyle w:val="KeinLeerraum"/>
            <w:jc w:val="center"/>
            <w:rPr>
              <w:rFonts w:ascii="RotisSemiSans ExtraBold" w:hAnsi="RotisSemiSans ExtraBold"/>
              <w:sz w:val="28"/>
              <w:szCs w:val="28"/>
            </w:rPr>
          </w:pPr>
          <w:r>
            <w:rPr>
              <w:rFonts w:ascii="RotisSemiSans ExtraBold" w:hAnsi="RotisSemiSans ExtraBold"/>
              <w:sz w:val="32"/>
              <w:szCs w:val="28"/>
            </w:rPr>
            <w:t>die Lieferung von Stapelstühlen für die Stadt Essen</w:t>
          </w:r>
        </w:p>
        <w:p w14:paraId="396D6A4A" w14:textId="77777777" w:rsidR="00052DC1" w:rsidRDefault="00052DC1" w:rsidP="00052DC1">
          <w:pPr>
            <w:pStyle w:val="KeinLeerraum"/>
            <w:jc w:val="center"/>
            <w:rPr>
              <w:rFonts w:ascii="RotisSemiSans ExtraBold" w:hAnsi="RotisSemiSans ExtraBold"/>
              <w:sz w:val="28"/>
              <w:szCs w:val="28"/>
            </w:rPr>
          </w:pPr>
        </w:p>
        <w:p w14:paraId="359376D8" w14:textId="77777777" w:rsidR="00052DC1" w:rsidRDefault="00052DC1" w:rsidP="00052DC1">
          <w:pPr>
            <w:pStyle w:val="KeinLeerraum"/>
            <w:jc w:val="center"/>
            <w:rPr>
              <w:rFonts w:ascii="RotisSemiSans ExtraBold" w:hAnsi="RotisSemiSans ExtraBold"/>
              <w:sz w:val="28"/>
              <w:szCs w:val="28"/>
            </w:rPr>
          </w:pPr>
        </w:p>
        <w:p w14:paraId="75430DC3" w14:textId="4E3C43BD" w:rsidR="00052DC1" w:rsidRPr="00425833" w:rsidRDefault="00B23A99" w:rsidP="00052DC1">
          <w:pPr>
            <w:pStyle w:val="KeinLeerraum"/>
            <w:jc w:val="center"/>
            <w:rPr>
              <w:rFonts w:ascii="RotisSemiSans ExtraBold" w:hAnsi="RotisSemiSans ExtraBold"/>
              <w:sz w:val="28"/>
              <w:szCs w:val="28"/>
            </w:rPr>
          </w:pPr>
          <w:r>
            <w:rPr>
              <w:rFonts w:ascii="RotisSemiSans ExtraBold" w:hAnsi="RotisSemiSans ExtraBold"/>
              <w:sz w:val="28"/>
              <w:szCs w:val="28"/>
            </w:rPr>
            <w:t>B</w:t>
          </w:r>
          <w:r w:rsidR="00052DC1" w:rsidRPr="00425833">
            <w:rPr>
              <w:rFonts w:ascii="RotisSemiSans ExtraBold" w:hAnsi="RotisSemiSans ExtraBold"/>
              <w:sz w:val="28"/>
              <w:szCs w:val="28"/>
            </w:rPr>
            <w:t>-202</w:t>
          </w:r>
          <w:r w:rsidR="003B4FCB">
            <w:rPr>
              <w:rFonts w:ascii="RotisSemiSans ExtraBold" w:hAnsi="RotisSemiSans ExtraBold"/>
              <w:sz w:val="28"/>
              <w:szCs w:val="28"/>
            </w:rPr>
            <w:t>6</w:t>
          </w:r>
          <w:r w:rsidR="00052DC1" w:rsidRPr="00425833">
            <w:rPr>
              <w:rFonts w:ascii="RotisSemiSans ExtraBold" w:hAnsi="RotisSemiSans ExtraBold"/>
              <w:sz w:val="28"/>
              <w:szCs w:val="28"/>
            </w:rPr>
            <w:t>-0</w:t>
          </w:r>
          <w:r w:rsidR="00052DC1">
            <w:rPr>
              <w:rFonts w:ascii="RotisSemiSans ExtraBold" w:hAnsi="RotisSemiSans ExtraBold"/>
              <w:sz w:val="28"/>
              <w:szCs w:val="28"/>
            </w:rPr>
            <w:t>0</w:t>
          </w:r>
          <w:r w:rsidR="003B4FCB">
            <w:rPr>
              <w:rFonts w:ascii="RotisSemiSans ExtraBold" w:hAnsi="RotisSemiSans ExtraBold"/>
              <w:sz w:val="28"/>
              <w:szCs w:val="28"/>
            </w:rPr>
            <w:t>17</w:t>
          </w:r>
        </w:p>
        <w:p w14:paraId="2873F51E" w14:textId="77777777" w:rsidR="00DF6515" w:rsidRPr="00425833" w:rsidRDefault="00DF6515" w:rsidP="00DF6515">
          <w:pPr>
            <w:pStyle w:val="KeinLeerraum"/>
            <w:jc w:val="center"/>
            <w:rPr>
              <w:sz w:val="28"/>
              <w:szCs w:val="28"/>
            </w:rPr>
          </w:pPr>
        </w:p>
        <w:p w14:paraId="038F3C5F" w14:textId="77777777" w:rsidR="00DF6515" w:rsidRPr="00425833" w:rsidRDefault="00DF6515" w:rsidP="00DF6515">
          <w:pPr>
            <w:pStyle w:val="KeinLeerraum"/>
            <w:jc w:val="center"/>
            <w:rPr>
              <w:sz w:val="28"/>
              <w:szCs w:val="28"/>
            </w:rPr>
          </w:pPr>
        </w:p>
        <w:p w14:paraId="290BAC08" w14:textId="45022E53" w:rsidR="00DF6515" w:rsidRPr="00425833" w:rsidRDefault="003B4FCB" w:rsidP="00DF6515">
          <w:pPr>
            <w:pStyle w:val="KeinLeerraum"/>
            <w:jc w:val="center"/>
            <w:rPr>
              <w:sz w:val="28"/>
              <w:szCs w:val="28"/>
            </w:rPr>
          </w:pPr>
          <w:r>
            <w:rPr>
              <w:rFonts w:ascii="RotisSemiSans ExtraBold" w:hAnsi="RotisSemiSans ExtraBold"/>
              <w:sz w:val="28"/>
              <w:szCs w:val="28"/>
            </w:rPr>
            <w:t>O</w:t>
          </w:r>
          <w:r w:rsidR="00D02BF6" w:rsidRPr="00D93A1A">
            <w:rPr>
              <w:rFonts w:ascii="RotisSemiSans ExtraBold" w:hAnsi="RotisSemiSans ExtraBold"/>
              <w:sz w:val="28"/>
              <w:szCs w:val="28"/>
            </w:rPr>
            <w:t>ffene</w:t>
          </w:r>
          <w:r>
            <w:rPr>
              <w:rFonts w:ascii="RotisSemiSans ExtraBold" w:hAnsi="RotisSemiSans ExtraBold"/>
              <w:sz w:val="28"/>
              <w:szCs w:val="28"/>
            </w:rPr>
            <w:t>s</w:t>
          </w:r>
          <w:r w:rsidR="00D02BF6" w:rsidRPr="00D93A1A">
            <w:rPr>
              <w:rFonts w:ascii="RotisSemiSans ExtraBold" w:hAnsi="RotisSemiSans ExtraBold"/>
              <w:sz w:val="28"/>
              <w:szCs w:val="28"/>
            </w:rPr>
            <w:t xml:space="preserve"> </w:t>
          </w:r>
          <w:r>
            <w:rPr>
              <w:rFonts w:ascii="RotisSemiSans ExtraBold" w:hAnsi="RotisSemiSans ExtraBold"/>
              <w:sz w:val="28"/>
              <w:szCs w:val="28"/>
            </w:rPr>
            <w:t>Verfahren</w:t>
          </w:r>
        </w:p>
        <w:p w14:paraId="3FD36621" w14:textId="77777777" w:rsidR="00FF6EBF" w:rsidRDefault="00FF6EBF" w:rsidP="00FF6EBF">
          <w:pPr>
            <w:pStyle w:val="KeinLeerraum"/>
            <w:tabs>
              <w:tab w:val="left" w:pos="3664"/>
              <w:tab w:val="center" w:pos="4536"/>
            </w:tabs>
            <w:spacing w:before="480"/>
            <w:rPr>
              <w:color w:val="4F81BD" w:themeColor="accent1"/>
            </w:rPr>
          </w:pPr>
          <w:r>
            <w:rPr>
              <w:color w:val="4F81BD" w:themeColor="accent1"/>
            </w:rPr>
            <w:tab/>
          </w:r>
        </w:p>
        <w:p w14:paraId="2C01D4CF" w14:textId="77777777" w:rsidR="00FF6EBF" w:rsidRDefault="00FF6EBF">
          <w:pPr>
            <w:spacing w:line="240" w:lineRule="auto"/>
            <w:jc w:val="left"/>
            <w:rPr>
              <w:rFonts w:ascii="RotisSemiSans ExtraBold" w:eastAsiaTheme="majorEastAsia" w:hAnsi="RotisSemiSans ExtraBold" w:cstheme="majorBidi"/>
              <w:color w:val="365F91" w:themeColor="accent1" w:themeShade="BF"/>
              <w:sz w:val="28"/>
              <w:szCs w:val="32"/>
            </w:rPr>
          </w:pPr>
          <w:r>
            <w:br w:type="page"/>
          </w:r>
        </w:p>
      </w:sdtContent>
    </w:sdt>
    <w:sdt>
      <w:sdtPr>
        <w:rPr>
          <w:rFonts w:ascii="RotisSemiSans" w:eastAsia="Times New Roman" w:hAnsi="RotisSemiSans" w:cs="Times New Roman"/>
          <w:b/>
          <w:bCs/>
          <w:iCs/>
          <w:color w:val="auto"/>
          <w:sz w:val="20"/>
          <w:szCs w:val="22"/>
        </w:rPr>
        <w:id w:val="1476787080"/>
        <w:docPartObj>
          <w:docPartGallery w:val="Table of Contents"/>
          <w:docPartUnique/>
        </w:docPartObj>
      </w:sdtPr>
      <w:sdtEndPr>
        <w:rPr>
          <w:rFonts w:ascii="Arial" w:hAnsi="Arial" w:cs="Arial"/>
          <w:sz w:val="22"/>
          <w:szCs w:val="28"/>
        </w:rPr>
      </w:sdtEndPr>
      <w:sdtContent>
        <w:p w14:paraId="0DD861A8" w14:textId="0BBC26B4" w:rsidR="00425833" w:rsidRPr="00815F9D" w:rsidRDefault="00066202" w:rsidP="00815F9D">
          <w:pPr>
            <w:pStyle w:val="Inhaltsverzeichnisberschrift"/>
            <w:rPr>
              <w:sz w:val="24"/>
              <w:szCs w:val="28"/>
            </w:rPr>
          </w:pPr>
          <w:r w:rsidRPr="00815F9D">
            <w:rPr>
              <w:sz w:val="24"/>
              <w:szCs w:val="28"/>
            </w:rPr>
            <w:t>Inhalt</w:t>
          </w:r>
        </w:p>
        <w:p w14:paraId="3A2125CF" w14:textId="77777777" w:rsidR="00815F9D" w:rsidRPr="00815F9D" w:rsidRDefault="00815F9D" w:rsidP="00815F9D"/>
        <w:p w14:paraId="04018AC9" w14:textId="0ABCDDE3" w:rsidR="00AA57D6" w:rsidRDefault="00066202">
          <w:pPr>
            <w:pStyle w:val="Verzeichnis1"/>
            <w:tabs>
              <w:tab w:val="right" w:leader="dot" w:pos="9062"/>
            </w:tabs>
            <w:rPr>
              <w:rFonts w:asciiTheme="minorHAnsi" w:eastAsiaTheme="minorEastAsia" w:hAnsiTheme="minorHAnsi" w:cstheme="minorBidi"/>
              <w:noProof/>
              <w:kern w:val="2"/>
              <w:sz w:val="24"/>
              <w:szCs w:val="24"/>
              <w14:ligatures w14:val="standardContextual"/>
            </w:rPr>
          </w:pPr>
          <w:r w:rsidRPr="00C2784A">
            <w:rPr>
              <w:bCs/>
            </w:rPr>
            <w:fldChar w:fldCharType="begin"/>
          </w:r>
          <w:r w:rsidRPr="00C2784A">
            <w:rPr>
              <w:bCs/>
            </w:rPr>
            <w:instrText xml:space="preserve"> TOC \o "1-3" \h \z \u </w:instrText>
          </w:r>
          <w:r w:rsidRPr="00C2784A">
            <w:rPr>
              <w:bCs/>
            </w:rPr>
            <w:fldChar w:fldCharType="separate"/>
          </w:r>
          <w:hyperlink w:anchor="_Toc232578045" w:history="1">
            <w:r w:rsidR="00AA57D6" w:rsidRPr="00126A09">
              <w:rPr>
                <w:rStyle w:val="Hyperlink"/>
                <w:noProof/>
              </w:rPr>
              <w:t>Anlagenverzeichnis</w:t>
            </w:r>
            <w:r w:rsidR="00AA57D6">
              <w:rPr>
                <w:noProof/>
                <w:webHidden/>
              </w:rPr>
              <w:tab/>
            </w:r>
            <w:r w:rsidR="00AA57D6">
              <w:rPr>
                <w:noProof/>
                <w:webHidden/>
              </w:rPr>
              <w:fldChar w:fldCharType="begin"/>
            </w:r>
            <w:r w:rsidR="00AA57D6">
              <w:rPr>
                <w:noProof/>
                <w:webHidden/>
              </w:rPr>
              <w:instrText xml:space="preserve"> PAGEREF _Toc232578045 \h </w:instrText>
            </w:r>
            <w:r w:rsidR="00AA57D6">
              <w:rPr>
                <w:noProof/>
                <w:webHidden/>
              </w:rPr>
            </w:r>
            <w:r w:rsidR="00AA57D6">
              <w:rPr>
                <w:noProof/>
                <w:webHidden/>
              </w:rPr>
              <w:fldChar w:fldCharType="separate"/>
            </w:r>
            <w:r w:rsidR="00AA57D6">
              <w:rPr>
                <w:noProof/>
                <w:webHidden/>
              </w:rPr>
              <w:t>2</w:t>
            </w:r>
            <w:r w:rsidR="00AA57D6">
              <w:rPr>
                <w:noProof/>
                <w:webHidden/>
              </w:rPr>
              <w:fldChar w:fldCharType="end"/>
            </w:r>
          </w:hyperlink>
        </w:p>
        <w:p w14:paraId="4A35F9E4" w14:textId="1405ADC3"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46" w:history="1">
            <w:r w:rsidR="00AA57D6" w:rsidRPr="00126A09">
              <w:rPr>
                <w:rStyle w:val="Hyperlink"/>
                <w:noProof/>
              </w:rPr>
              <w:t xml:space="preserve">1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Verfahren der Auftragsvergabe</w:t>
            </w:r>
            <w:r w:rsidR="00AA57D6">
              <w:rPr>
                <w:noProof/>
                <w:webHidden/>
              </w:rPr>
              <w:tab/>
            </w:r>
            <w:r w:rsidR="00AA57D6">
              <w:rPr>
                <w:noProof/>
                <w:webHidden/>
              </w:rPr>
              <w:fldChar w:fldCharType="begin"/>
            </w:r>
            <w:r w:rsidR="00AA57D6">
              <w:rPr>
                <w:noProof/>
                <w:webHidden/>
              </w:rPr>
              <w:instrText xml:space="preserve"> PAGEREF _Toc232578046 \h </w:instrText>
            </w:r>
            <w:r w:rsidR="00AA57D6">
              <w:rPr>
                <w:noProof/>
                <w:webHidden/>
              </w:rPr>
            </w:r>
            <w:r w:rsidR="00AA57D6">
              <w:rPr>
                <w:noProof/>
                <w:webHidden/>
              </w:rPr>
              <w:fldChar w:fldCharType="separate"/>
            </w:r>
            <w:r w:rsidR="00AA57D6">
              <w:rPr>
                <w:noProof/>
                <w:webHidden/>
              </w:rPr>
              <w:t>3</w:t>
            </w:r>
            <w:r w:rsidR="00AA57D6">
              <w:rPr>
                <w:noProof/>
                <w:webHidden/>
              </w:rPr>
              <w:fldChar w:fldCharType="end"/>
            </w:r>
          </w:hyperlink>
        </w:p>
        <w:p w14:paraId="13C07480" w14:textId="5F3CB2B4"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47" w:history="1">
            <w:r w:rsidR="00AA57D6" w:rsidRPr="00126A09">
              <w:rPr>
                <w:rStyle w:val="Hyperlink"/>
                <w:rFonts w:eastAsiaTheme="minorHAnsi" w:cs="Arial"/>
                <w:b/>
                <w:noProof/>
                <w:lang w:eastAsia="en-US"/>
              </w:rPr>
              <w:t>1.</w:t>
            </w:r>
            <w:r w:rsidR="00AA57D6" w:rsidRPr="00126A09">
              <w:rPr>
                <w:rStyle w:val="Hyperlink"/>
                <w:b/>
                <w:noProof/>
              </w:rPr>
              <w:t>1 Übersicht der Verfahrensfristen</w:t>
            </w:r>
            <w:r w:rsidR="00AA57D6">
              <w:rPr>
                <w:noProof/>
                <w:webHidden/>
              </w:rPr>
              <w:tab/>
            </w:r>
            <w:r w:rsidR="00AA57D6">
              <w:rPr>
                <w:noProof/>
                <w:webHidden/>
              </w:rPr>
              <w:fldChar w:fldCharType="begin"/>
            </w:r>
            <w:r w:rsidR="00AA57D6">
              <w:rPr>
                <w:noProof/>
                <w:webHidden/>
              </w:rPr>
              <w:instrText xml:space="preserve"> PAGEREF _Toc232578047 \h </w:instrText>
            </w:r>
            <w:r w:rsidR="00AA57D6">
              <w:rPr>
                <w:noProof/>
                <w:webHidden/>
              </w:rPr>
            </w:r>
            <w:r w:rsidR="00AA57D6">
              <w:rPr>
                <w:noProof/>
                <w:webHidden/>
              </w:rPr>
              <w:fldChar w:fldCharType="separate"/>
            </w:r>
            <w:r w:rsidR="00AA57D6">
              <w:rPr>
                <w:noProof/>
                <w:webHidden/>
              </w:rPr>
              <w:t>3</w:t>
            </w:r>
            <w:r w:rsidR="00AA57D6">
              <w:rPr>
                <w:noProof/>
                <w:webHidden/>
              </w:rPr>
              <w:fldChar w:fldCharType="end"/>
            </w:r>
          </w:hyperlink>
        </w:p>
        <w:p w14:paraId="59420FB7" w14:textId="501E3753"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48" w:history="1">
            <w:r w:rsidR="00AA57D6" w:rsidRPr="00126A09">
              <w:rPr>
                <w:rStyle w:val="Hyperlink"/>
                <w:b/>
                <w:noProof/>
              </w:rPr>
              <w:t>1.2 Form und Übermittlung des Angebots</w:t>
            </w:r>
            <w:r w:rsidR="00AA57D6">
              <w:rPr>
                <w:noProof/>
                <w:webHidden/>
              </w:rPr>
              <w:tab/>
            </w:r>
            <w:r w:rsidR="00AA57D6">
              <w:rPr>
                <w:noProof/>
                <w:webHidden/>
              </w:rPr>
              <w:fldChar w:fldCharType="begin"/>
            </w:r>
            <w:r w:rsidR="00AA57D6">
              <w:rPr>
                <w:noProof/>
                <w:webHidden/>
              </w:rPr>
              <w:instrText xml:space="preserve"> PAGEREF _Toc232578048 \h </w:instrText>
            </w:r>
            <w:r w:rsidR="00AA57D6">
              <w:rPr>
                <w:noProof/>
                <w:webHidden/>
              </w:rPr>
            </w:r>
            <w:r w:rsidR="00AA57D6">
              <w:rPr>
                <w:noProof/>
                <w:webHidden/>
              </w:rPr>
              <w:fldChar w:fldCharType="separate"/>
            </w:r>
            <w:r w:rsidR="00AA57D6">
              <w:rPr>
                <w:noProof/>
                <w:webHidden/>
              </w:rPr>
              <w:t>3</w:t>
            </w:r>
            <w:r w:rsidR="00AA57D6">
              <w:rPr>
                <w:noProof/>
                <w:webHidden/>
              </w:rPr>
              <w:fldChar w:fldCharType="end"/>
            </w:r>
          </w:hyperlink>
        </w:p>
        <w:p w14:paraId="5661C8AE" w14:textId="41C409E4"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49" w:history="1">
            <w:r w:rsidR="00AA57D6" w:rsidRPr="00126A09">
              <w:rPr>
                <w:rStyle w:val="Hyperlink"/>
                <w:b/>
                <w:noProof/>
              </w:rPr>
              <w:t>1.3 Anforderungen an das Angebot</w:t>
            </w:r>
            <w:r w:rsidR="00AA57D6">
              <w:rPr>
                <w:noProof/>
                <w:webHidden/>
              </w:rPr>
              <w:tab/>
            </w:r>
            <w:r w:rsidR="00AA57D6">
              <w:rPr>
                <w:noProof/>
                <w:webHidden/>
              </w:rPr>
              <w:fldChar w:fldCharType="begin"/>
            </w:r>
            <w:r w:rsidR="00AA57D6">
              <w:rPr>
                <w:noProof/>
                <w:webHidden/>
              </w:rPr>
              <w:instrText xml:space="preserve"> PAGEREF _Toc232578049 \h </w:instrText>
            </w:r>
            <w:r w:rsidR="00AA57D6">
              <w:rPr>
                <w:noProof/>
                <w:webHidden/>
              </w:rPr>
            </w:r>
            <w:r w:rsidR="00AA57D6">
              <w:rPr>
                <w:noProof/>
                <w:webHidden/>
              </w:rPr>
              <w:fldChar w:fldCharType="separate"/>
            </w:r>
            <w:r w:rsidR="00AA57D6">
              <w:rPr>
                <w:noProof/>
                <w:webHidden/>
              </w:rPr>
              <w:t>4</w:t>
            </w:r>
            <w:r w:rsidR="00AA57D6">
              <w:rPr>
                <w:noProof/>
                <w:webHidden/>
              </w:rPr>
              <w:fldChar w:fldCharType="end"/>
            </w:r>
          </w:hyperlink>
        </w:p>
        <w:p w14:paraId="005C95F4" w14:textId="17D3C3C2"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0" w:history="1">
            <w:r w:rsidR="00AA57D6" w:rsidRPr="00126A09">
              <w:rPr>
                <w:rStyle w:val="Hyperlink"/>
                <w:b/>
                <w:noProof/>
              </w:rPr>
              <w:t>1.4 Angebotsinhalte</w:t>
            </w:r>
            <w:r w:rsidR="00AA57D6">
              <w:rPr>
                <w:noProof/>
                <w:webHidden/>
              </w:rPr>
              <w:tab/>
            </w:r>
            <w:r w:rsidR="00AA57D6">
              <w:rPr>
                <w:noProof/>
                <w:webHidden/>
              </w:rPr>
              <w:fldChar w:fldCharType="begin"/>
            </w:r>
            <w:r w:rsidR="00AA57D6">
              <w:rPr>
                <w:noProof/>
                <w:webHidden/>
              </w:rPr>
              <w:instrText xml:space="preserve"> PAGEREF _Toc232578050 \h </w:instrText>
            </w:r>
            <w:r w:rsidR="00AA57D6">
              <w:rPr>
                <w:noProof/>
                <w:webHidden/>
              </w:rPr>
            </w:r>
            <w:r w:rsidR="00AA57D6">
              <w:rPr>
                <w:noProof/>
                <w:webHidden/>
              </w:rPr>
              <w:fldChar w:fldCharType="separate"/>
            </w:r>
            <w:r w:rsidR="00AA57D6">
              <w:rPr>
                <w:noProof/>
                <w:webHidden/>
              </w:rPr>
              <w:t>4</w:t>
            </w:r>
            <w:r w:rsidR="00AA57D6">
              <w:rPr>
                <w:noProof/>
                <w:webHidden/>
              </w:rPr>
              <w:fldChar w:fldCharType="end"/>
            </w:r>
          </w:hyperlink>
        </w:p>
        <w:p w14:paraId="7AF163D7" w14:textId="0A48028A"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1" w:history="1">
            <w:r w:rsidR="00AA57D6" w:rsidRPr="00126A09">
              <w:rPr>
                <w:rStyle w:val="Hyperlink"/>
                <w:b/>
                <w:noProof/>
              </w:rPr>
              <w:t>1.5 Angebotsausschluss</w:t>
            </w:r>
            <w:r w:rsidR="00AA57D6">
              <w:rPr>
                <w:noProof/>
                <w:webHidden/>
              </w:rPr>
              <w:tab/>
            </w:r>
            <w:r w:rsidR="00AA57D6">
              <w:rPr>
                <w:noProof/>
                <w:webHidden/>
              </w:rPr>
              <w:fldChar w:fldCharType="begin"/>
            </w:r>
            <w:r w:rsidR="00AA57D6">
              <w:rPr>
                <w:noProof/>
                <w:webHidden/>
              </w:rPr>
              <w:instrText xml:space="preserve"> PAGEREF _Toc232578051 \h </w:instrText>
            </w:r>
            <w:r w:rsidR="00AA57D6">
              <w:rPr>
                <w:noProof/>
                <w:webHidden/>
              </w:rPr>
            </w:r>
            <w:r w:rsidR="00AA57D6">
              <w:rPr>
                <w:noProof/>
                <w:webHidden/>
              </w:rPr>
              <w:fldChar w:fldCharType="separate"/>
            </w:r>
            <w:r w:rsidR="00AA57D6">
              <w:rPr>
                <w:noProof/>
                <w:webHidden/>
              </w:rPr>
              <w:t>5</w:t>
            </w:r>
            <w:r w:rsidR="00AA57D6">
              <w:rPr>
                <w:noProof/>
                <w:webHidden/>
              </w:rPr>
              <w:fldChar w:fldCharType="end"/>
            </w:r>
          </w:hyperlink>
        </w:p>
        <w:p w14:paraId="199023C6" w14:textId="34E7EFB3"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2" w:history="1">
            <w:r w:rsidR="00AA57D6" w:rsidRPr="00126A09">
              <w:rPr>
                <w:rStyle w:val="Hyperlink"/>
                <w:b/>
                <w:noProof/>
              </w:rPr>
              <w:t>1.6 Weitere Hinweise zur Erstellung des Angebots</w:t>
            </w:r>
            <w:r w:rsidR="00AA57D6">
              <w:rPr>
                <w:noProof/>
                <w:webHidden/>
              </w:rPr>
              <w:tab/>
            </w:r>
            <w:r w:rsidR="00AA57D6">
              <w:rPr>
                <w:noProof/>
                <w:webHidden/>
              </w:rPr>
              <w:fldChar w:fldCharType="begin"/>
            </w:r>
            <w:r w:rsidR="00AA57D6">
              <w:rPr>
                <w:noProof/>
                <w:webHidden/>
              </w:rPr>
              <w:instrText xml:space="preserve"> PAGEREF _Toc232578052 \h </w:instrText>
            </w:r>
            <w:r w:rsidR="00AA57D6">
              <w:rPr>
                <w:noProof/>
                <w:webHidden/>
              </w:rPr>
            </w:r>
            <w:r w:rsidR="00AA57D6">
              <w:rPr>
                <w:noProof/>
                <w:webHidden/>
              </w:rPr>
              <w:fldChar w:fldCharType="separate"/>
            </w:r>
            <w:r w:rsidR="00AA57D6">
              <w:rPr>
                <w:noProof/>
                <w:webHidden/>
              </w:rPr>
              <w:t>6</w:t>
            </w:r>
            <w:r w:rsidR="00AA57D6">
              <w:rPr>
                <w:noProof/>
                <w:webHidden/>
              </w:rPr>
              <w:fldChar w:fldCharType="end"/>
            </w:r>
          </w:hyperlink>
        </w:p>
        <w:p w14:paraId="49B91DC0" w14:textId="7EE631D6"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3" w:history="1">
            <w:r w:rsidR="00AA57D6" w:rsidRPr="00126A09">
              <w:rPr>
                <w:rStyle w:val="Hyperlink"/>
                <w:b/>
                <w:noProof/>
              </w:rPr>
              <w:t>1.7 Kommunikation</w:t>
            </w:r>
            <w:r w:rsidR="00AA57D6">
              <w:rPr>
                <w:noProof/>
                <w:webHidden/>
              </w:rPr>
              <w:tab/>
            </w:r>
            <w:r w:rsidR="00AA57D6">
              <w:rPr>
                <w:noProof/>
                <w:webHidden/>
              </w:rPr>
              <w:fldChar w:fldCharType="begin"/>
            </w:r>
            <w:r w:rsidR="00AA57D6">
              <w:rPr>
                <w:noProof/>
                <w:webHidden/>
              </w:rPr>
              <w:instrText xml:space="preserve"> PAGEREF _Toc232578053 \h </w:instrText>
            </w:r>
            <w:r w:rsidR="00AA57D6">
              <w:rPr>
                <w:noProof/>
                <w:webHidden/>
              </w:rPr>
            </w:r>
            <w:r w:rsidR="00AA57D6">
              <w:rPr>
                <w:noProof/>
                <w:webHidden/>
              </w:rPr>
              <w:fldChar w:fldCharType="separate"/>
            </w:r>
            <w:r w:rsidR="00AA57D6">
              <w:rPr>
                <w:noProof/>
                <w:webHidden/>
              </w:rPr>
              <w:t>6</w:t>
            </w:r>
            <w:r w:rsidR="00AA57D6">
              <w:rPr>
                <w:noProof/>
                <w:webHidden/>
              </w:rPr>
              <w:fldChar w:fldCharType="end"/>
            </w:r>
          </w:hyperlink>
        </w:p>
        <w:p w14:paraId="5DB718C7" w14:textId="3BB71E12"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4" w:history="1">
            <w:r w:rsidR="00AA57D6" w:rsidRPr="00126A09">
              <w:rPr>
                <w:rStyle w:val="Hyperlink"/>
                <w:b/>
                <w:noProof/>
              </w:rPr>
              <w:t>1.8 Unklarheiten der Vergabeunterlagen/Bieterfragen</w:t>
            </w:r>
            <w:r w:rsidR="00AA57D6">
              <w:rPr>
                <w:noProof/>
                <w:webHidden/>
              </w:rPr>
              <w:tab/>
            </w:r>
            <w:r w:rsidR="00AA57D6">
              <w:rPr>
                <w:noProof/>
                <w:webHidden/>
              </w:rPr>
              <w:fldChar w:fldCharType="begin"/>
            </w:r>
            <w:r w:rsidR="00AA57D6">
              <w:rPr>
                <w:noProof/>
                <w:webHidden/>
              </w:rPr>
              <w:instrText xml:space="preserve"> PAGEREF _Toc232578054 \h </w:instrText>
            </w:r>
            <w:r w:rsidR="00AA57D6">
              <w:rPr>
                <w:noProof/>
                <w:webHidden/>
              </w:rPr>
            </w:r>
            <w:r w:rsidR="00AA57D6">
              <w:rPr>
                <w:noProof/>
                <w:webHidden/>
              </w:rPr>
              <w:fldChar w:fldCharType="separate"/>
            </w:r>
            <w:r w:rsidR="00AA57D6">
              <w:rPr>
                <w:noProof/>
                <w:webHidden/>
              </w:rPr>
              <w:t>6</w:t>
            </w:r>
            <w:r w:rsidR="00AA57D6">
              <w:rPr>
                <w:noProof/>
                <w:webHidden/>
              </w:rPr>
              <w:fldChar w:fldCharType="end"/>
            </w:r>
          </w:hyperlink>
        </w:p>
        <w:p w14:paraId="543E75D0" w14:textId="7A013B8E"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5" w:history="1">
            <w:r w:rsidR="00AA57D6" w:rsidRPr="00126A09">
              <w:rPr>
                <w:rStyle w:val="Hyperlink"/>
                <w:b/>
                <w:noProof/>
              </w:rPr>
              <w:t>1.9 Aufwandsentschädigung</w:t>
            </w:r>
            <w:r w:rsidR="00AA57D6">
              <w:rPr>
                <w:noProof/>
                <w:webHidden/>
              </w:rPr>
              <w:tab/>
            </w:r>
            <w:r w:rsidR="00AA57D6">
              <w:rPr>
                <w:noProof/>
                <w:webHidden/>
              </w:rPr>
              <w:fldChar w:fldCharType="begin"/>
            </w:r>
            <w:r w:rsidR="00AA57D6">
              <w:rPr>
                <w:noProof/>
                <w:webHidden/>
              </w:rPr>
              <w:instrText xml:space="preserve"> PAGEREF _Toc232578055 \h </w:instrText>
            </w:r>
            <w:r w:rsidR="00AA57D6">
              <w:rPr>
                <w:noProof/>
                <w:webHidden/>
              </w:rPr>
            </w:r>
            <w:r w:rsidR="00AA57D6">
              <w:rPr>
                <w:noProof/>
                <w:webHidden/>
              </w:rPr>
              <w:fldChar w:fldCharType="separate"/>
            </w:r>
            <w:r w:rsidR="00AA57D6">
              <w:rPr>
                <w:noProof/>
                <w:webHidden/>
              </w:rPr>
              <w:t>6</w:t>
            </w:r>
            <w:r w:rsidR="00AA57D6">
              <w:rPr>
                <w:noProof/>
                <w:webHidden/>
              </w:rPr>
              <w:fldChar w:fldCharType="end"/>
            </w:r>
          </w:hyperlink>
        </w:p>
        <w:p w14:paraId="7B3A9F80" w14:textId="6B54B7D4"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6" w:history="1">
            <w:r w:rsidR="00AA57D6" w:rsidRPr="00126A09">
              <w:rPr>
                <w:rStyle w:val="Hyperlink"/>
                <w:b/>
                <w:noProof/>
              </w:rPr>
              <w:t>1.10 Verwendung der Vergabeunterlagen und Verschwiegenheitspflicht</w:t>
            </w:r>
            <w:r w:rsidR="00AA57D6">
              <w:rPr>
                <w:noProof/>
                <w:webHidden/>
              </w:rPr>
              <w:tab/>
            </w:r>
            <w:r w:rsidR="00AA57D6">
              <w:rPr>
                <w:noProof/>
                <w:webHidden/>
              </w:rPr>
              <w:fldChar w:fldCharType="begin"/>
            </w:r>
            <w:r w:rsidR="00AA57D6">
              <w:rPr>
                <w:noProof/>
                <w:webHidden/>
              </w:rPr>
              <w:instrText xml:space="preserve"> PAGEREF _Toc232578056 \h </w:instrText>
            </w:r>
            <w:r w:rsidR="00AA57D6">
              <w:rPr>
                <w:noProof/>
                <w:webHidden/>
              </w:rPr>
            </w:r>
            <w:r w:rsidR="00AA57D6">
              <w:rPr>
                <w:noProof/>
                <w:webHidden/>
              </w:rPr>
              <w:fldChar w:fldCharType="separate"/>
            </w:r>
            <w:r w:rsidR="00AA57D6">
              <w:rPr>
                <w:noProof/>
                <w:webHidden/>
              </w:rPr>
              <w:t>6</w:t>
            </w:r>
            <w:r w:rsidR="00AA57D6">
              <w:rPr>
                <w:noProof/>
                <w:webHidden/>
              </w:rPr>
              <w:fldChar w:fldCharType="end"/>
            </w:r>
          </w:hyperlink>
        </w:p>
        <w:p w14:paraId="1305E3C5" w14:textId="53F3A2BF"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57" w:history="1">
            <w:r w:rsidR="00AA57D6" w:rsidRPr="00126A09">
              <w:rPr>
                <w:rStyle w:val="Hyperlink"/>
                <w:b/>
                <w:noProof/>
              </w:rPr>
              <w:t>1.11 Bieterbezogene Anfragen</w:t>
            </w:r>
            <w:r w:rsidR="00AA57D6">
              <w:rPr>
                <w:noProof/>
                <w:webHidden/>
              </w:rPr>
              <w:tab/>
            </w:r>
            <w:r w:rsidR="00AA57D6">
              <w:rPr>
                <w:noProof/>
                <w:webHidden/>
              </w:rPr>
              <w:fldChar w:fldCharType="begin"/>
            </w:r>
            <w:r w:rsidR="00AA57D6">
              <w:rPr>
                <w:noProof/>
                <w:webHidden/>
              </w:rPr>
              <w:instrText xml:space="preserve"> PAGEREF _Toc232578057 \h </w:instrText>
            </w:r>
            <w:r w:rsidR="00AA57D6">
              <w:rPr>
                <w:noProof/>
                <w:webHidden/>
              </w:rPr>
            </w:r>
            <w:r w:rsidR="00AA57D6">
              <w:rPr>
                <w:noProof/>
                <w:webHidden/>
              </w:rPr>
              <w:fldChar w:fldCharType="separate"/>
            </w:r>
            <w:r w:rsidR="00AA57D6">
              <w:rPr>
                <w:noProof/>
                <w:webHidden/>
              </w:rPr>
              <w:t>7</w:t>
            </w:r>
            <w:r w:rsidR="00AA57D6">
              <w:rPr>
                <w:noProof/>
                <w:webHidden/>
              </w:rPr>
              <w:fldChar w:fldCharType="end"/>
            </w:r>
          </w:hyperlink>
        </w:p>
        <w:p w14:paraId="63FFB031" w14:textId="2B7B1489"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58" w:history="1">
            <w:r w:rsidR="00AA57D6" w:rsidRPr="00126A09">
              <w:rPr>
                <w:rStyle w:val="Hyperlink"/>
                <w:noProof/>
              </w:rPr>
              <w:t xml:space="preserve">2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Hinweise zur Prüfung und Wertung von Angeboten</w:t>
            </w:r>
            <w:r w:rsidR="00AA57D6">
              <w:rPr>
                <w:noProof/>
                <w:webHidden/>
              </w:rPr>
              <w:tab/>
            </w:r>
            <w:r w:rsidR="00AA57D6">
              <w:rPr>
                <w:noProof/>
                <w:webHidden/>
              </w:rPr>
              <w:fldChar w:fldCharType="begin"/>
            </w:r>
            <w:r w:rsidR="00AA57D6">
              <w:rPr>
                <w:noProof/>
                <w:webHidden/>
              </w:rPr>
              <w:instrText xml:space="preserve"> PAGEREF _Toc232578058 \h </w:instrText>
            </w:r>
            <w:r w:rsidR="00AA57D6">
              <w:rPr>
                <w:noProof/>
                <w:webHidden/>
              </w:rPr>
            </w:r>
            <w:r w:rsidR="00AA57D6">
              <w:rPr>
                <w:noProof/>
                <w:webHidden/>
              </w:rPr>
              <w:fldChar w:fldCharType="separate"/>
            </w:r>
            <w:r w:rsidR="00AA57D6">
              <w:rPr>
                <w:noProof/>
                <w:webHidden/>
              </w:rPr>
              <w:t>7</w:t>
            </w:r>
            <w:r w:rsidR="00AA57D6">
              <w:rPr>
                <w:noProof/>
                <w:webHidden/>
              </w:rPr>
              <w:fldChar w:fldCharType="end"/>
            </w:r>
          </w:hyperlink>
        </w:p>
        <w:p w14:paraId="63172768" w14:textId="77AF3CED"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59" w:history="1">
            <w:r w:rsidR="00AA57D6" w:rsidRPr="00126A09">
              <w:rPr>
                <w:rStyle w:val="Hyperlink"/>
                <w:noProof/>
              </w:rPr>
              <w:t xml:space="preserve">3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Eignungskriterien</w:t>
            </w:r>
            <w:r w:rsidR="00AA57D6">
              <w:rPr>
                <w:noProof/>
                <w:webHidden/>
              </w:rPr>
              <w:tab/>
            </w:r>
            <w:r w:rsidR="00AA57D6">
              <w:rPr>
                <w:noProof/>
                <w:webHidden/>
              </w:rPr>
              <w:fldChar w:fldCharType="begin"/>
            </w:r>
            <w:r w:rsidR="00AA57D6">
              <w:rPr>
                <w:noProof/>
                <w:webHidden/>
              </w:rPr>
              <w:instrText xml:space="preserve"> PAGEREF _Toc232578059 \h </w:instrText>
            </w:r>
            <w:r w:rsidR="00AA57D6">
              <w:rPr>
                <w:noProof/>
                <w:webHidden/>
              </w:rPr>
            </w:r>
            <w:r w:rsidR="00AA57D6">
              <w:rPr>
                <w:noProof/>
                <w:webHidden/>
              </w:rPr>
              <w:fldChar w:fldCharType="separate"/>
            </w:r>
            <w:r w:rsidR="00AA57D6">
              <w:rPr>
                <w:noProof/>
                <w:webHidden/>
              </w:rPr>
              <w:t>7</w:t>
            </w:r>
            <w:r w:rsidR="00AA57D6">
              <w:rPr>
                <w:noProof/>
                <w:webHidden/>
              </w:rPr>
              <w:fldChar w:fldCharType="end"/>
            </w:r>
          </w:hyperlink>
        </w:p>
        <w:p w14:paraId="0A4FB84C" w14:textId="5D303408"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0" w:history="1">
            <w:r w:rsidR="00AA57D6" w:rsidRPr="00126A09">
              <w:rPr>
                <w:rStyle w:val="Hyperlink"/>
                <w:rFonts w:eastAsiaTheme="minorHAnsi" w:cs="Arial"/>
                <w:b/>
                <w:noProof/>
                <w:lang w:eastAsia="en-US"/>
              </w:rPr>
              <w:t>3.1 Befähigung und Erlaubnis zur Berufsausübung</w:t>
            </w:r>
            <w:r w:rsidR="00AA57D6">
              <w:rPr>
                <w:noProof/>
                <w:webHidden/>
              </w:rPr>
              <w:tab/>
            </w:r>
            <w:r w:rsidR="00AA57D6">
              <w:rPr>
                <w:noProof/>
                <w:webHidden/>
              </w:rPr>
              <w:fldChar w:fldCharType="begin"/>
            </w:r>
            <w:r w:rsidR="00AA57D6">
              <w:rPr>
                <w:noProof/>
                <w:webHidden/>
              </w:rPr>
              <w:instrText xml:space="preserve"> PAGEREF _Toc232578060 \h </w:instrText>
            </w:r>
            <w:r w:rsidR="00AA57D6">
              <w:rPr>
                <w:noProof/>
                <w:webHidden/>
              </w:rPr>
            </w:r>
            <w:r w:rsidR="00AA57D6">
              <w:rPr>
                <w:noProof/>
                <w:webHidden/>
              </w:rPr>
              <w:fldChar w:fldCharType="separate"/>
            </w:r>
            <w:r w:rsidR="00AA57D6">
              <w:rPr>
                <w:noProof/>
                <w:webHidden/>
              </w:rPr>
              <w:t>8</w:t>
            </w:r>
            <w:r w:rsidR="00AA57D6">
              <w:rPr>
                <w:noProof/>
                <w:webHidden/>
              </w:rPr>
              <w:fldChar w:fldCharType="end"/>
            </w:r>
          </w:hyperlink>
        </w:p>
        <w:p w14:paraId="2F5DE439" w14:textId="0D0C4209"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1" w:history="1">
            <w:r w:rsidR="00AA57D6" w:rsidRPr="00126A09">
              <w:rPr>
                <w:rStyle w:val="Hyperlink"/>
                <w:rFonts w:eastAsiaTheme="minorHAnsi" w:cs="Arial"/>
                <w:b/>
                <w:noProof/>
                <w:lang w:eastAsia="en-US"/>
              </w:rPr>
              <w:t>3.2 Wirtschaftliche und finanzielle Leistungsfähigkeit</w:t>
            </w:r>
            <w:r w:rsidR="00AA57D6">
              <w:rPr>
                <w:noProof/>
                <w:webHidden/>
              </w:rPr>
              <w:tab/>
            </w:r>
            <w:r w:rsidR="00AA57D6">
              <w:rPr>
                <w:noProof/>
                <w:webHidden/>
              </w:rPr>
              <w:fldChar w:fldCharType="begin"/>
            </w:r>
            <w:r w:rsidR="00AA57D6">
              <w:rPr>
                <w:noProof/>
                <w:webHidden/>
              </w:rPr>
              <w:instrText xml:space="preserve"> PAGEREF _Toc232578061 \h </w:instrText>
            </w:r>
            <w:r w:rsidR="00AA57D6">
              <w:rPr>
                <w:noProof/>
                <w:webHidden/>
              </w:rPr>
            </w:r>
            <w:r w:rsidR="00AA57D6">
              <w:rPr>
                <w:noProof/>
                <w:webHidden/>
              </w:rPr>
              <w:fldChar w:fldCharType="separate"/>
            </w:r>
            <w:r w:rsidR="00AA57D6">
              <w:rPr>
                <w:noProof/>
                <w:webHidden/>
              </w:rPr>
              <w:t>8</w:t>
            </w:r>
            <w:r w:rsidR="00AA57D6">
              <w:rPr>
                <w:noProof/>
                <w:webHidden/>
              </w:rPr>
              <w:fldChar w:fldCharType="end"/>
            </w:r>
          </w:hyperlink>
        </w:p>
        <w:p w14:paraId="4009236B" w14:textId="36A553BA"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2" w:history="1">
            <w:r w:rsidR="00AA57D6" w:rsidRPr="00126A09">
              <w:rPr>
                <w:rStyle w:val="Hyperlink"/>
                <w:rFonts w:eastAsiaTheme="minorHAnsi" w:cs="Arial"/>
                <w:b/>
                <w:noProof/>
                <w:lang w:eastAsia="en-US"/>
              </w:rPr>
              <w:t>3.3 Technische und berufliche Leistungsfähigkeit</w:t>
            </w:r>
            <w:r w:rsidR="00AA57D6">
              <w:rPr>
                <w:noProof/>
                <w:webHidden/>
              </w:rPr>
              <w:tab/>
            </w:r>
            <w:r w:rsidR="00AA57D6">
              <w:rPr>
                <w:noProof/>
                <w:webHidden/>
              </w:rPr>
              <w:fldChar w:fldCharType="begin"/>
            </w:r>
            <w:r w:rsidR="00AA57D6">
              <w:rPr>
                <w:noProof/>
                <w:webHidden/>
              </w:rPr>
              <w:instrText xml:space="preserve"> PAGEREF _Toc232578062 \h </w:instrText>
            </w:r>
            <w:r w:rsidR="00AA57D6">
              <w:rPr>
                <w:noProof/>
                <w:webHidden/>
              </w:rPr>
            </w:r>
            <w:r w:rsidR="00AA57D6">
              <w:rPr>
                <w:noProof/>
                <w:webHidden/>
              </w:rPr>
              <w:fldChar w:fldCharType="separate"/>
            </w:r>
            <w:r w:rsidR="00AA57D6">
              <w:rPr>
                <w:noProof/>
                <w:webHidden/>
              </w:rPr>
              <w:t>8</w:t>
            </w:r>
            <w:r w:rsidR="00AA57D6">
              <w:rPr>
                <w:noProof/>
                <w:webHidden/>
              </w:rPr>
              <w:fldChar w:fldCharType="end"/>
            </w:r>
          </w:hyperlink>
        </w:p>
        <w:p w14:paraId="39A08900" w14:textId="7EA346B5"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63" w:history="1">
            <w:r w:rsidR="00AA57D6" w:rsidRPr="00126A09">
              <w:rPr>
                <w:rStyle w:val="Hyperlink"/>
                <w:noProof/>
              </w:rPr>
              <w:t xml:space="preserve">4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Bietergemeinschaften, Unterauftragsvergabe, Eignungsleihe</w:t>
            </w:r>
            <w:r w:rsidR="00AA57D6">
              <w:rPr>
                <w:noProof/>
                <w:webHidden/>
              </w:rPr>
              <w:tab/>
            </w:r>
            <w:r w:rsidR="00AA57D6">
              <w:rPr>
                <w:noProof/>
                <w:webHidden/>
              </w:rPr>
              <w:fldChar w:fldCharType="begin"/>
            </w:r>
            <w:r w:rsidR="00AA57D6">
              <w:rPr>
                <w:noProof/>
                <w:webHidden/>
              </w:rPr>
              <w:instrText xml:space="preserve"> PAGEREF _Toc232578063 \h </w:instrText>
            </w:r>
            <w:r w:rsidR="00AA57D6">
              <w:rPr>
                <w:noProof/>
                <w:webHidden/>
              </w:rPr>
            </w:r>
            <w:r w:rsidR="00AA57D6">
              <w:rPr>
                <w:noProof/>
                <w:webHidden/>
              </w:rPr>
              <w:fldChar w:fldCharType="separate"/>
            </w:r>
            <w:r w:rsidR="00AA57D6">
              <w:rPr>
                <w:noProof/>
                <w:webHidden/>
              </w:rPr>
              <w:t>8</w:t>
            </w:r>
            <w:r w:rsidR="00AA57D6">
              <w:rPr>
                <w:noProof/>
                <w:webHidden/>
              </w:rPr>
              <w:fldChar w:fldCharType="end"/>
            </w:r>
          </w:hyperlink>
        </w:p>
        <w:p w14:paraId="5EB4A9A1" w14:textId="4224E9F6"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4" w:history="1">
            <w:r w:rsidR="00AA57D6" w:rsidRPr="00126A09">
              <w:rPr>
                <w:rStyle w:val="Hyperlink"/>
                <w:rFonts w:eastAsiaTheme="minorHAnsi" w:cs="Arial"/>
                <w:b/>
                <w:noProof/>
                <w:lang w:eastAsia="en-US"/>
              </w:rPr>
              <w:t>4.1 Bietergemeinschaften</w:t>
            </w:r>
            <w:r w:rsidR="00AA57D6">
              <w:rPr>
                <w:noProof/>
                <w:webHidden/>
              </w:rPr>
              <w:tab/>
            </w:r>
            <w:r w:rsidR="00AA57D6">
              <w:rPr>
                <w:noProof/>
                <w:webHidden/>
              </w:rPr>
              <w:fldChar w:fldCharType="begin"/>
            </w:r>
            <w:r w:rsidR="00AA57D6">
              <w:rPr>
                <w:noProof/>
                <w:webHidden/>
              </w:rPr>
              <w:instrText xml:space="preserve"> PAGEREF _Toc232578064 \h </w:instrText>
            </w:r>
            <w:r w:rsidR="00AA57D6">
              <w:rPr>
                <w:noProof/>
                <w:webHidden/>
              </w:rPr>
            </w:r>
            <w:r w:rsidR="00AA57D6">
              <w:rPr>
                <w:noProof/>
                <w:webHidden/>
              </w:rPr>
              <w:fldChar w:fldCharType="separate"/>
            </w:r>
            <w:r w:rsidR="00AA57D6">
              <w:rPr>
                <w:noProof/>
                <w:webHidden/>
              </w:rPr>
              <w:t>8</w:t>
            </w:r>
            <w:r w:rsidR="00AA57D6">
              <w:rPr>
                <w:noProof/>
                <w:webHidden/>
              </w:rPr>
              <w:fldChar w:fldCharType="end"/>
            </w:r>
          </w:hyperlink>
        </w:p>
        <w:p w14:paraId="53DC5D27" w14:textId="4CFAA167"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5" w:history="1">
            <w:r w:rsidR="00AA57D6" w:rsidRPr="00126A09">
              <w:rPr>
                <w:rStyle w:val="Hyperlink"/>
                <w:rFonts w:eastAsiaTheme="minorHAnsi" w:cs="Arial"/>
                <w:b/>
                <w:noProof/>
                <w:lang w:eastAsia="en-US"/>
              </w:rPr>
              <w:t>4.2 Unterauftragsvergabe</w:t>
            </w:r>
            <w:r w:rsidR="00AA57D6">
              <w:rPr>
                <w:noProof/>
                <w:webHidden/>
              </w:rPr>
              <w:tab/>
            </w:r>
            <w:r w:rsidR="00AA57D6">
              <w:rPr>
                <w:noProof/>
                <w:webHidden/>
              </w:rPr>
              <w:fldChar w:fldCharType="begin"/>
            </w:r>
            <w:r w:rsidR="00AA57D6">
              <w:rPr>
                <w:noProof/>
                <w:webHidden/>
              </w:rPr>
              <w:instrText xml:space="preserve"> PAGEREF _Toc232578065 \h </w:instrText>
            </w:r>
            <w:r w:rsidR="00AA57D6">
              <w:rPr>
                <w:noProof/>
                <w:webHidden/>
              </w:rPr>
            </w:r>
            <w:r w:rsidR="00AA57D6">
              <w:rPr>
                <w:noProof/>
                <w:webHidden/>
              </w:rPr>
              <w:fldChar w:fldCharType="separate"/>
            </w:r>
            <w:r w:rsidR="00AA57D6">
              <w:rPr>
                <w:noProof/>
                <w:webHidden/>
              </w:rPr>
              <w:t>9</w:t>
            </w:r>
            <w:r w:rsidR="00AA57D6">
              <w:rPr>
                <w:noProof/>
                <w:webHidden/>
              </w:rPr>
              <w:fldChar w:fldCharType="end"/>
            </w:r>
          </w:hyperlink>
        </w:p>
        <w:p w14:paraId="47EE8EF0" w14:textId="288F092C"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6" w:history="1">
            <w:r w:rsidR="00AA57D6" w:rsidRPr="00126A09">
              <w:rPr>
                <w:rStyle w:val="Hyperlink"/>
                <w:rFonts w:eastAsiaTheme="minorHAnsi" w:cs="Arial"/>
                <w:b/>
                <w:noProof/>
                <w:lang w:eastAsia="en-US"/>
              </w:rPr>
              <w:t>4.3 Eignungsleihe</w:t>
            </w:r>
            <w:r w:rsidR="00AA57D6">
              <w:rPr>
                <w:noProof/>
                <w:webHidden/>
              </w:rPr>
              <w:tab/>
            </w:r>
            <w:r w:rsidR="00AA57D6">
              <w:rPr>
                <w:noProof/>
                <w:webHidden/>
              </w:rPr>
              <w:fldChar w:fldCharType="begin"/>
            </w:r>
            <w:r w:rsidR="00AA57D6">
              <w:rPr>
                <w:noProof/>
                <w:webHidden/>
              </w:rPr>
              <w:instrText xml:space="preserve"> PAGEREF _Toc232578066 \h </w:instrText>
            </w:r>
            <w:r w:rsidR="00AA57D6">
              <w:rPr>
                <w:noProof/>
                <w:webHidden/>
              </w:rPr>
            </w:r>
            <w:r w:rsidR="00AA57D6">
              <w:rPr>
                <w:noProof/>
                <w:webHidden/>
              </w:rPr>
              <w:fldChar w:fldCharType="separate"/>
            </w:r>
            <w:r w:rsidR="00AA57D6">
              <w:rPr>
                <w:noProof/>
                <w:webHidden/>
              </w:rPr>
              <w:t>9</w:t>
            </w:r>
            <w:r w:rsidR="00AA57D6">
              <w:rPr>
                <w:noProof/>
                <w:webHidden/>
              </w:rPr>
              <w:fldChar w:fldCharType="end"/>
            </w:r>
          </w:hyperlink>
        </w:p>
        <w:p w14:paraId="25EE6B00" w14:textId="49FBCCEB"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67" w:history="1">
            <w:r w:rsidR="00AA57D6" w:rsidRPr="00126A09">
              <w:rPr>
                <w:rStyle w:val="Hyperlink"/>
                <w:noProof/>
              </w:rPr>
              <w:t xml:space="preserve">5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Zuschlagskriterien</w:t>
            </w:r>
            <w:r w:rsidR="00AA57D6">
              <w:rPr>
                <w:noProof/>
                <w:webHidden/>
              </w:rPr>
              <w:tab/>
            </w:r>
            <w:r w:rsidR="00AA57D6">
              <w:rPr>
                <w:noProof/>
                <w:webHidden/>
              </w:rPr>
              <w:fldChar w:fldCharType="begin"/>
            </w:r>
            <w:r w:rsidR="00AA57D6">
              <w:rPr>
                <w:noProof/>
                <w:webHidden/>
              </w:rPr>
              <w:instrText xml:space="preserve"> PAGEREF _Toc232578067 \h </w:instrText>
            </w:r>
            <w:r w:rsidR="00AA57D6">
              <w:rPr>
                <w:noProof/>
                <w:webHidden/>
              </w:rPr>
            </w:r>
            <w:r w:rsidR="00AA57D6">
              <w:rPr>
                <w:noProof/>
                <w:webHidden/>
              </w:rPr>
              <w:fldChar w:fldCharType="separate"/>
            </w:r>
            <w:r w:rsidR="00AA57D6">
              <w:rPr>
                <w:noProof/>
                <w:webHidden/>
              </w:rPr>
              <w:t>9</w:t>
            </w:r>
            <w:r w:rsidR="00AA57D6">
              <w:rPr>
                <w:noProof/>
                <w:webHidden/>
              </w:rPr>
              <w:fldChar w:fldCharType="end"/>
            </w:r>
          </w:hyperlink>
        </w:p>
        <w:p w14:paraId="468BA25C" w14:textId="3881D9FE"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8" w:history="1">
            <w:r w:rsidR="00AA57D6" w:rsidRPr="00126A09">
              <w:rPr>
                <w:rStyle w:val="Hyperlink"/>
                <w:rFonts w:eastAsiaTheme="minorHAnsi" w:cs="Arial"/>
                <w:b/>
                <w:noProof/>
                <w:lang w:eastAsia="en-US"/>
              </w:rPr>
              <w:t>5.1 Angebotspreis</w:t>
            </w:r>
            <w:r w:rsidR="00AA57D6">
              <w:rPr>
                <w:noProof/>
                <w:webHidden/>
              </w:rPr>
              <w:tab/>
            </w:r>
            <w:r w:rsidR="00AA57D6">
              <w:rPr>
                <w:noProof/>
                <w:webHidden/>
              </w:rPr>
              <w:fldChar w:fldCharType="begin"/>
            </w:r>
            <w:r w:rsidR="00AA57D6">
              <w:rPr>
                <w:noProof/>
                <w:webHidden/>
              </w:rPr>
              <w:instrText xml:space="preserve"> PAGEREF _Toc232578068 \h </w:instrText>
            </w:r>
            <w:r w:rsidR="00AA57D6">
              <w:rPr>
                <w:noProof/>
                <w:webHidden/>
              </w:rPr>
            </w:r>
            <w:r w:rsidR="00AA57D6">
              <w:rPr>
                <w:noProof/>
                <w:webHidden/>
              </w:rPr>
              <w:fldChar w:fldCharType="separate"/>
            </w:r>
            <w:r w:rsidR="00AA57D6">
              <w:rPr>
                <w:noProof/>
                <w:webHidden/>
              </w:rPr>
              <w:t>9</w:t>
            </w:r>
            <w:r w:rsidR="00AA57D6">
              <w:rPr>
                <w:noProof/>
                <w:webHidden/>
              </w:rPr>
              <w:fldChar w:fldCharType="end"/>
            </w:r>
          </w:hyperlink>
        </w:p>
        <w:p w14:paraId="75E08892" w14:textId="6BF5952D" w:rsidR="00AA57D6" w:rsidRDefault="00EF45D9">
          <w:pPr>
            <w:pStyle w:val="Verzeichnis2"/>
            <w:tabs>
              <w:tab w:val="right" w:leader="dot" w:pos="9062"/>
            </w:tabs>
            <w:rPr>
              <w:rFonts w:asciiTheme="minorHAnsi" w:eastAsiaTheme="minorEastAsia" w:hAnsiTheme="minorHAnsi" w:cstheme="minorBidi"/>
              <w:noProof/>
              <w:kern w:val="2"/>
              <w:sz w:val="24"/>
              <w:szCs w:val="24"/>
              <w14:ligatures w14:val="standardContextual"/>
            </w:rPr>
          </w:pPr>
          <w:hyperlink w:anchor="_Toc232578069" w:history="1">
            <w:r w:rsidR="00AA57D6" w:rsidRPr="00126A09">
              <w:rPr>
                <w:rStyle w:val="Hyperlink"/>
                <w:rFonts w:eastAsiaTheme="minorHAnsi" w:cs="Arial"/>
                <w:b/>
                <w:noProof/>
                <w:lang w:eastAsia="en-US"/>
              </w:rPr>
              <w:t>5.2 Qualitätskriterien</w:t>
            </w:r>
            <w:r w:rsidR="00AA57D6">
              <w:rPr>
                <w:noProof/>
                <w:webHidden/>
              </w:rPr>
              <w:tab/>
            </w:r>
            <w:r w:rsidR="00AA57D6">
              <w:rPr>
                <w:noProof/>
                <w:webHidden/>
              </w:rPr>
              <w:fldChar w:fldCharType="begin"/>
            </w:r>
            <w:r w:rsidR="00AA57D6">
              <w:rPr>
                <w:noProof/>
                <w:webHidden/>
              </w:rPr>
              <w:instrText xml:space="preserve"> PAGEREF _Toc232578069 \h </w:instrText>
            </w:r>
            <w:r w:rsidR="00AA57D6">
              <w:rPr>
                <w:noProof/>
                <w:webHidden/>
              </w:rPr>
            </w:r>
            <w:r w:rsidR="00AA57D6">
              <w:rPr>
                <w:noProof/>
                <w:webHidden/>
              </w:rPr>
              <w:fldChar w:fldCharType="separate"/>
            </w:r>
            <w:r w:rsidR="00AA57D6">
              <w:rPr>
                <w:noProof/>
                <w:webHidden/>
              </w:rPr>
              <w:t>10</w:t>
            </w:r>
            <w:r w:rsidR="00AA57D6">
              <w:rPr>
                <w:noProof/>
                <w:webHidden/>
              </w:rPr>
              <w:fldChar w:fldCharType="end"/>
            </w:r>
          </w:hyperlink>
        </w:p>
        <w:p w14:paraId="41E4517C" w14:textId="44501E21" w:rsidR="00AA57D6" w:rsidRDefault="00EF45D9">
          <w:pPr>
            <w:pStyle w:val="Verzeichnis3"/>
            <w:tabs>
              <w:tab w:val="right" w:leader="dot" w:pos="9062"/>
            </w:tabs>
            <w:rPr>
              <w:rFonts w:asciiTheme="minorHAnsi" w:eastAsiaTheme="minorEastAsia" w:hAnsiTheme="minorHAnsi" w:cstheme="minorBidi"/>
              <w:noProof/>
              <w:kern w:val="2"/>
              <w:sz w:val="24"/>
              <w:szCs w:val="24"/>
              <w14:ligatures w14:val="standardContextual"/>
            </w:rPr>
          </w:pPr>
          <w:hyperlink w:anchor="_Toc232578070" w:history="1">
            <w:r w:rsidR="00AA57D6" w:rsidRPr="00126A09">
              <w:rPr>
                <w:rStyle w:val="Hyperlink"/>
                <w:rFonts w:eastAsiaTheme="minorHAnsi" w:cs="Arial"/>
                <w:b/>
                <w:noProof/>
                <w:lang w:eastAsia="en-US"/>
              </w:rPr>
              <w:t>5.2.1 Konzept zu Umweltschutzmaßnahmen (max. 10 Punkte) und Bewertung</w:t>
            </w:r>
            <w:r w:rsidR="00AA57D6">
              <w:rPr>
                <w:noProof/>
                <w:webHidden/>
              </w:rPr>
              <w:tab/>
            </w:r>
            <w:r w:rsidR="00AA57D6">
              <w:rPr>
                <w:noProof/>
                <w:webHidden/>
              </w:rPr>
              <w:fldChar w:fldCharType="begin"/>
            </w:r>
            <w:r w:rsidR="00AA57D6">
              <w:rPr>
                <w:noProof/>
                <w:webHidden/>
              </w:rPr>
              <w:instrText xml:space="preserve"> PAGEREF _Toc232578070 \h </w:instrText>
            </w:r>
            <w:r w:rsidR="00AA57D6">
              <w:rPr>
                <w:noProof/>
                <w:webHidden/>
              </w:rPr>
            </w:r>
            <w:r w:rsidR="00AA57D6">
              <w:rPr>
                <w:noProof/>
                <w:webHidden/>
              </w:rPr>
              <w:fldChar w:fldCharType="separate"/>
            </w:r>
            <w:r w:rsidR="00AA57D6">
              <w:rPr>
                <w:noProof/>
                <w:webHidden/>
              </w:rPr>
              <w:t>10</w:t>
            </w:r>
            <w:r w:rsidR="00AA57D6">
              <w:rPr>
                <w:noProof/>
                <w:webHidden/>
              </w:rPr>
              <w:fldChar w:fldCharType="end"/>
            </w:r>
          </w:hyperlink>
        </w:p>
        <w:p w14:paraId="6F16D30B" w14:textId="419D88BD" w:rsidR="00AA57D6" w:rsidRDefault="00EF45D9">
          <w:pPr>
            <w:pStyle w:val="Verzeichnis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578071" w:history="1">
            <w:r w:rsidR="00AA57D6" w:rsidRPr="00126A09">
              <w:rPr>
                <w:rStyle w:val="Hyperlink"/>
                <w:noProof/>
              </w:rPr>
              <w:t xml:space="preserve">6 </w:t>
            </w:r>
            <w:r w:rsidR="00AA57D6">
              <w:rPr>
                <w:rFonts w:asciiTheme="minorHAnsi" w:eastAsiaTheme="minorEastAsia" w:hAnsiTheme="minorHAnsi" w:cstheme="minorBidi"/>
                <w:noProof/>
                <w:kern w:val="2"/>
                <w:sz w:val="24"/>
                <w:szCs w:val="24"/>
                <w14:ligatures w14:val="standardContextual"/>
              </w:rPr>
              <w:tab/>
            </w:r>
            <w:r w:rsidR="00AA57D6" w:rsidRPr="00126A09">
              <w:rPr>
                <w:rStyle w:val="Hyperlink"/>
                <w:noProof/>
              </w:rPr>
              <w:t>Wesentliche Zahlungsbedingungen</w:t>
            </w:r>
            <w:r w:rsidR="00AA57D6">
              <w:rPr>
                <w:noProof/>
                <w:webHidden/>
              </w:rPr>
              <w:tab/>
            </w:r>
            <w:r w:rsidR="00AA57D6">
              <w:rPr>
                <w:noProof/>
                <w:webHidden/>
              </w:rPr>
              <w:fldChar w:fldCharType="begin"/>
            </w:r>
            <w:r w:rsidR="00AA57D6">
              <w:rPr>
                <w:noProof/>
                <w:webHidden/>
              </w:rPr>
              <w:instrText xml:space="preserve"> PAGEREF _Toc232578071 \h </w:instrText>
            </w:r>
            <w:r w:rsidR="00AA57D6">
              <w:rPr>
                <w:noProof/>
                <w:webHidden/>
              </w:rPr>
            </w:r>
            <w:r w:rsidR="00AA57D6">
              <w:rPr>
                <w:noProof/>
                <w:webHidden/>
              </w:rPr>
              <w:fldChar w:fldCharType="separate"/>
            </w:r>
            <w:r w:rsidR="00AA57D6">
              <w:rPr>
                <w:noProof/>
                <w:webHidden/>
              </w:rPr>
              <w:t>11</w:t>
            </w:r>
            <w:r w:rsidR="00AA57D6">
              <w:rPr>
                <w:noProof/>
                <w:webHidden/>
              </w:rPr>
              <w:fldChar w:fldCharType="end"/>
            </w:r>
          </w:hyperlink>
        </w:p>
        <w:p w14:paraId="46D30904" w14:textId="59AB3465" w:rsidR="00815F9D" w:rsidRDefault="00066202" w:rsidP="00815F9D">
          <w:pPr>
            <w:pStyle w:val="WSNummerierteberschrift2"/>
            <w:numPr>
              <w:ilvl w:val="0"/>
              <w:numId w:val="0"/>
            </w:numPr>
            <w:spacing w:after="120" w:line="24" w:lineRule="atLeast"/>
            <w:jc w:val="both"/>
            <w:outlineLvl w:val="0"/>
          </w:pPr>
          <w:r w:rsidRPr="00C2784A">
            <w:lastRenderedPageBreak/>
            <w:fldChar w:fldCharType="end"/>
          </w:r>
        </w:p>
      </w:sdtContent>
    </w:sdt>
    <w:bookmarkStart w:id="0" w:name="EndeInhalt" w:displacedByCustomXml="prev"/>
    <w:bookmarkEnd w:id="0" w:displacedByCustomXml="prev"/>
    <w:bookmarkStart w:id="1" w:name="_Toc158119222" w:displacedByCustomXml="prev"/>
    <w:p w14:paraId="4F53CBDD" w14:textId="24E02AB4" w:rsidR="00FB56E3" w:rsidRPr="00FB56E3" w:rsidRDefault="002C6B5D" w:rsidP="00815F9D">
      <w:pPr>
        <w:pStyle w:val="WSNummerierteberschrift2"/>
        <w:numPr>
          <w:ilvl w:val="0"/>
          <w:numId w:val="0"/>
        </w:numPr>
        <w:spacing w:after="120" w:line="24" w:lineRule="atLeast"/>
        <w:jc w:val="both"/>
        <w:outlineLvl w:val="0"/>
        <w:rPr>
          <w:rFonts w:ascii="RotisSemiSans" w:hAnsi="RotisSemiSans"/>
          <w:color w:val="365F91" w:themeColor="accent1" w:themeShade="BF"/>
          <w:sz w:val="24"/>
          <w:szCs w:val="24"/>
        </w:rPr>
      </w:pPr>
      <w:bookmarkStart w:id="2" w:name="_Toc232578045"/>
      <w:r>
        <w:rPr>
          <w:rFonts w:ascii="RotisSemiSans" w:hAnsi="RotisSemiSans"/>
          <w:color w:val="365F91" w:themeColor="accent1" w:themeShade="BF"/>
          <w:sz w:val="24"/>
          <w:szCs w:val="24"/>
        </w:rPr>
        <w:t>A</w:t>
      </w:r>
      <w:r w:rsidR="00FB56E3" w:rsidRPr="00FB56E3">
        <w:rPr>
          <w:rFonts w:ascii="RotisSemiSans" w:hAnsi="RotisSemiSans"/>
          <w:color w:val="365F91" w:themeColor="accent1" w:themeShade="BF"/>
          <w:sz w:val="24"/>
          <w:szCs w:val="24"/>
        </w:rPr>
        <w:t>nlagenverzeichnis</w:t>
      </w:r>
      <w:bookmarkEnd w:id="2"/>
      <w:bookmarkEnd w:id="1"/>
    </w:p>
    <w:p w14:paraId="5CC0C19D" w14:textId="77777777" w:rsidR="00FB56E3" w:rsidRDefault="00FB56E3" w:rsidP="00FB56E3">
      <w:pPr>
        <w:spacing w:after="160" w:line="259" w:lineRule="auto"/>
        <w:rPr>
          <w:sz w:val="22"/>
        </w:rPr>
      </w:pPr>
      <w:r>
        <w:rPr>
          <w:sz w:val="22"/>
        </w:rPr>
        <w:t>Zur Vereinfachung der Angebotsabgabe werden dem Bieter folgende Anlagen zur Verfügung gestellt:</w:t>
      </w:r>
    </w:p>
    <w:p w14:paraId="69D08630" w14:textId="77777777" w:rsidR="00FB56E3" w:rsidRPr="004B0932" w:rsidRDefault="00FB56E3" w:rsidP="00FB56E3">
      <w:pPr>
        <w:pStyle w:val="KeinLeerraum"/>
        <w:spacing w:after="120" w:line="24" w:lineRule="atLeast"/>
        <w:jc w:val="both"/>
        <w:rPr>
          <w:rFonts w:ascii="RotisSemiSans" w:hAnsi="RotisSemiSans"/>
        </w:rPr>
      </w:pPr>
    </w:p>
    <w:p w14:paraId="7FB8DDB0" w14:textId="5C3CFBA4" w:rsidR="00FB56E3" w:rsidRPr="0052511C" w:rsidRDefault="00FB56E3"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Pr="0052511C">
        <w:rPr>
          <w:rFonts w:ascii="RotisSemiSans" w:hAnsi="RotisSemiSans"/>
        </w:rPr>
        <w:t>1</w:t>
      </w:r>
      <w:r w:rsidRPr="0052511C">
        <w:rPr>
          <w:rFonts w:ascii="RotisSemiSans" w:hAnsi="RotisSemiSans"/>
        </w:rPr>
        <w:tab/>
      </w:r>
      <w:r w:rsidR="00A55E32" w:rsidRPr="0052511C">
        <w:rPr>
          <w:rFonts w:ascii="RotisSemiSans" w:hAnsi="RotisSemiSans"/>
        </w:rPr>
        <w:t>Angebotsvordruck</w:t>
      </w:r>
    </w:p>
    <w:p w14:paraId="721DAB9C" w14:textId="77777777" w:rsidR="00F9368F" w:rsidRPr="0052511C" w:rsidRDefault="00F9368F"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Pr="0052511C">
        <w:rPr>
          <w:rFonts w:ascii="RotisSemiSans" w:hAnsi="RotisSemiSans"/>
        </w:rPr>
        <w:t>2</w:t>
      </w:r>
      <w:r w:rsidRPr="0052511C">
        <w:rPr>
          <w:rFonts w:ascii="RotisSemiSans" w:hAnsi="RotisSemiSans"/>
        </w:rPr>
        <w:tab/>
        <w:t>Preisblatt</w:t>
      </w:r>
    </w:p>
    <w:p w14:paraId="774D777B" w14:textId="77777777" w:rsidR="00FB56E3" w:rsidRPr="0052511C" w:rsidRDefault="00FB56E3"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F9368F" w:rsidRPr="0052511C">
        <w:rPr>
          <w:rFonts w:ascii="RotisSemiSans" w:hAnsi="RotisSemiSans"/>
        </w:rPr>
        <w:t>3</w:t>
      </w:r>
      <w:r w:rsidRPr="0052511C">
        <w:rPr>
          <w:rFonts w:ascii="RotisSemiSans" w:hAnsi="RotisSemiSans"/>
        </w:rPr>
        <w:tab/>
      </w:r>
      <w:r w:rsidR="00DF6515" w:rsidRPr="0052511C">
        <w:rPr>
          <w:rFonts w:ascii="RotisSemiSans" w:hAnsi="RotisSemiSans"/>
        </w:rPr>
        <w:t>Eigenerklärung zur Eignung</w:t>
      </w:r>
    </w:p>
    <w:p w14:paraId="71ED949B" w14:textId="0E8B4619" w:rsidR="00FB56E3" w:rsidRPr="0052511C" w:rsidRDefault="00FB56E3"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F9368F" w:rsidRPr="0052511C">
        <w:rPr>
          <w:rFonts w:ascii="RotisSemiSans" w:hAnsi="RotisSemiSans"/>
        </w:rPr>
        <w:t>4</w:t>
      </w:r>
      <w:r w:rsidRPr="0052511C">
        <w:rPr>
          <w:rFonts w:ascii="RotisSemiSans" w:hAnsi="RotisSemiSans"/>
        </w:rPr>
        <w:tab/>
      </w:r>
      <w:r w:rsidR="00DF6515" w:rsidRPr="0052511C">
        <w:rPr>
          <w:rFonts w:ascii="RotisSemiSans" w:hAnsi="RotisSemiSans"/>
        </w:rPr>
        <w:t xml:space="preserve">Formular </w:t>
      </w:r>
      <w:r w:rsidR="00A55E32" w:rsidRPr="0052511C">
        <w:rPr>
          <w:rFonts w:ascii="RotisSemiSans" w:hAnsi="RotisSemiSans"/>
        </w:rPr>
        <w:t>Angaben zu den angebotenen Stoffen</w:t>
      </w:r>
    </w:p>
    <w:p w14:paraId="426ADFF1" w14:textId="77777777" w:rsidR="00DF6515" w:rsidRPr="0052511C" w:rsidRDefault="00FB56E3" w:rsidP="00DF6515">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D02BF6" w:rsidRPr="0052511C">
        <w:rPr>
          <w:rFonts w:ascii="RotisSemiSans" w:hAnsi="RotisSemiSans"/>
        </w:rPr>
        <w:t>5</w:t>
      </w:r>
      <w:r w:rsidRPr="0052511C">
        <w:rPr>
          <w:rFonts w:ascii="RotisSemiSans" w:hAnsi="RotisSemiSans"/>
        </w:rPr>
        <w:tab/>
      </w:r>
      <w:r w:rsidR="00DF6515" w:rsidRPr="0052511C">
        <w:rPr>
          <w:rFonts w:ascii="RotisSemiSans" w:hAnsi="RotisSemiSans"/>
        </w:rPr>
        <w:t>Bietergemeinschaftserklärung</w:t>
      </w:r>
    </w:p>
    <w:p w14:paraId="191DEE1B" w14:textId="77777777" w:rsidR="00FB56E3" w:rsidRPr="0052511C" w:rsidRDefault="00FB56E3"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D02BF6" w:rsidRPr="0052511C">
        <w:rPr>
          <w:rFonts w:ascii="RotisSemiSans" w:hAnsi="RotisSemiSans"/>
        </w:rPr>
        <w:t>6</w:t>
      </w:r>
      <w:r w:rsidRPr="0052511C">
        <w:rPr>
          <w:rFonts w:ascii="RotisSemiSans" w:hAnsi="RotisSemiSans"/>
        </w:rPr>
        <w:tab/>
      </w:r>
      <w:r w:rsidR="00D02BF6" w:rsidRPr="0052511C">
        <w:rPr>
          <w:rFonts w:ascii="RotisSemiSans" w:hAnsi="RotisSemiSans"/>
        </w:rPr>
        <w:t xml:space="preserve">Erklärung </w:t>
      </w:r>
      <w:r w:rsidR="00DF6515" w:rsidRPr="0052511C">
        <w:rPr>
          <w:rFonts w:ascii="RotisSemiSans" w:hAnsi="RotisSemiSans"/>
        </w:rPr>
        <w:t>Unterauftrag/Eignungsleihe</w:t>
      </w:r>
    </w:p>
    <w:p w14:paraId="2C443536" w14:textId="77777777" w:rsidR="00DF6515" w:rsidRPr="0052511C" w:rsidRDefault="0081408B" w:rsidP="0081408B">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D02BF6" w:rsidRPr="0052511C">
        <w:rPr>
          <w:rFonts w:ascii="RotisSemiSans" w:hAnsi="RotisSemiSans"/>
        </w:rPr>
        <w:t>7</w:t>
      </w:r>
      <w:r w:rsidRPr="0052511C">
        <w:rPr>
          <w:rFonts w:ascii="RotisSemiSans" w:hAnsi="RotisSemiSans"/>
        </w:rPr>
        <w:tab/>
      </w:r>
      <w:r w:rsidR="00DF6515" w:rsidRPr="0052511C">
        <w:rPr>
          <w:rFonts w:ascii="RotisSemiSans" w:hAnsi="RotisSemiSans"/>
        </w:rPr>
        <w:t>Verpflichtungserklärung Unterauftragnehmer/</w:t>
      </w:r>
      <w:proofErr w:type="spellStart"/>
      <w:r w:rsidR="00DF6515" w:rsidRPr="0052511C">
        <w:rPr>
          <w:rFonts w:ascii="RotisSemiSans" w:hAnsi="RotisSemiSans"/>
        </w:rPr>
        <w:t>Eignungsleiher</w:t>
      </w:r>
      <w:proofErr w:type="spellEnd"/>
    </w:p>
    <w:p w14:paraId="4FBA2352" w14:textId="693AB7DF" w:rsidR="008979A0" w:rsidRPr="0052511C" w:rsidRDefault="008979A0"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D02BF6" w:rsidRPr="0052511C">
        <w:rPr>
          <w:rFonts w:ascii="RotisSemiSans" w:hAnsi="RotisSemiSans"/>
        </w:rPr>
        <w:t>8</w:t>
      </w:r>
      <w:r w:rsidRPr="0052511C">
        <w:rPr>
          <w:rFonts w:ascii="RotisSemiSans" w:hAnsi="RotisSemiSans"/>
        </w:rPr>
        <w:tab/>
      </w:r>
      <w:r w:rsidR="00FF51B7" w:rsidRPr="0052511C">
        <w:rPr>
          <w:rFonts w:ascii="RotisSemiSans" w:hAnsi="RotisSemiSans"/>
        </w:rPr>
        <w:t>Formular Eigenerklärung Ausschlussgründe</w:t>
      </w:r>
    </w:p>
    <w:p w14:paraId="32E9DE4D" w14:textId="184EBA09" w:rsidR="00C202E8" w:rsidRPr="0052511C" w:rsidRDefault="00C202E8"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8F2D63" w:rsidRPr="0052511C">
        <w:rPr>
          <w:rFonts w:ascii="RotisSemiSans" w:hAnsi="RotisSemiSans"/>
        </w:rPr>
        <w:t>0</w:t>
      </w:r>
      <w:r w:rsidR="00D02BF6" w:rsidRPr="0052511C">
        <w:rPr>
          <w:rFonts w:ascii="RotisSemiSans" w:hAnsi="RotisSemiSans"/>
        </w:rPr>
        <w:t>9</w:t>
      </w:r>
      <w:r w:rsidRPr="0052511C">
        <w:rPr>
          <w:rFonts w:ascii="RotisSemiSans" w:hAnsi="RotisSemiSans"/>
        </w:rPr>
        <w:tab/>
      </w:r>
      <w:r w:rsidR="00FF51B7" w:rsidRPr="0052511C">
        <w:rPr>
          <w:rFonts w:ascii="RotisSemiSans" w:hAnsi="RotisSemiSans"/>
        </w:rPr>
        <w:t>Formular Eigenerklärung zur Umsetzung von Artikel 5k Abs. 1 der Verordnung 833/2014</w:t>
      </w:r>
    </w:p>
    <w:p w14:paraId="5101FDD3" w14:textId="4E9B79FC" w:rsidR="00C02145" w:rsidRPr="0052511C" w:rsidRDefault="00C02145" w:rsidP="00FB56E3">
      <w:pPr>
        <w:pStyle w:val="KeinLeerraum"/>
        <w:spacing w:after="120" w:line="24" w:lineRule="atLeast"/>
        <w:jc w:val="both"/>
        <w:rPr>
          <w:rFonts w:ascii="RotisSemiSans" w:hAnsi="RotisSemiSans"/>
        </w:rPr>
      </w:pPr>
      <w:r w:rsidRPr="0052511C">
        <w:rPr>
          <w:rFonts w:ascii="RotisSemiSans" w:hAnsi="RotisSemiSans"/>
        </w:rPr>
        <w:t xml:space="preserve">Anlage </w:t>
      </w:r>
      <w:r w:rsidR="00D02BF6" w:rsidRPr="0052511C">
        <w:rPr>
          <w:rFonts w:ascii="RotisSemiSans" w:hAnsi="RotisSemiSans"/>
        </w:rPr>
        <w:t>10</w:t>
      </w:r>
      <w:r w:rsidRPr="0052511C">
        <w:rPr>
          <w:rFonts w:ascii="RotisSemiSans" w:hAnsi="RotisSemiSans"/>
        </w:rPr>
        <w:tab/>
      </w:r>
      <w:r w:rsidR="00FF51B7" w:rsidRPr="0052511C">
        <w:rPr>
          <w:rFonts w:ascii="RotisSemiSans" w:hAnsi="RotisSemiSans"/>
        </w:rPr>
        <w:t>Eigenerklärung Informationen zum Bieter</w:t>
      </w:r>
    </w:p>
    <w:p w14:paraId="499FCC38" w14:textId="77777777" w:rsidR="00FB56E3" w:rsidRPr="0052511C" w:rsidRDefault="00FB56E3" w:rsidP="00FB56E3">
      <w:pPr>
        <w:pStyle w:val="KeinLeerraum"/>
        <w:spacing w:after="120" w:line="24" w:lineRule="atLeast"/>
        <w:jc w:val="both"/>
        <w:rPr>
          <w:rFonts w:ascii="RotisSemiSans" w:hAnsi="RotisSemiSans"/>
          <w:b/>
        </w:rPr>
      </w:pPr>
    </w:p>
    <w:p w14:paraId="126A6679" w14:textId="77777777" w:rsidR="00FB56E3" w:rsidRPr="0052511C" w:rsidRDefault="00FB56E3" w:rsidP="00FB56E3">
      <w:pPr>
        <w:pStyle w:val="KeinLeerraum"/>
        <w:spacing w:after="120" w:line="24" w:lineRule="atLeast"/>
        <w:jc w:val="both"/>
        <w:rPr>
          <w:rFonts w:ascii="RotisSemiSans" w:hAnsi="RotisSemiSans"/>
        </w:rPr>
      </w:pPr>
      <w:r w:rsidRPr="0052511C">
        <w:rPr>
          <w:rFonts w:ascii="RotisSemiSans" w:hAnsi="RotisSemiSans"/>
        </w:rPr>
        <w:t>Weitere Anlagen:</w:t>
      </w:r>
    </w:p>
    <w:p w14:paraId="6BC654B4" w14:textId="1A3A06DE" w:rsidR="007256EF" w:rsidRPr="007256EF" w:rsidRDefault="007256EF" w:rsidP="007256EF">
      <w:pPr>
        <w:pStyle w:val="Listenabsatz"/>
        <w:numPr>
          <w:ilvl w:val="0"/>
          <w:numId w:val="43"/>
        </w:numPr>
        <w:rPr>
          <w:rFonts w:ascii="Arial" w:hAnsi="Arial" w:cs="Arial"/>
          <w:szCs w:val="36"/>
        </w:rPr>
      </w:pPr>
      <w:bookmarkStart w:id="3" w:name="_Hlk219209279"/>
      <w:r w:rsidRPr="007256EF">
        <w:rPr>
          <w:rFonts w:ascii="Arial" w:hAnsi="Arial" w:cs="Arial"/>
          <w:szCs w:val="36"/>
        </w:rPr>
        <w:t>Hinweise zur Einreichung von Angeboten (F. 312/322 EU)</w:t>
      </w:r>
    </w:p>
    <w:p w14:paraId="16E9F98A" w14:textId="4AF31DAD" w:rsidR="00FB56E3" w:rsidRPr="0052511C" w:rsidRDefault="00FB56E3" w:rsidP="00575212">
      <w:pPr>
        <w:pStyle w:val="KeinLeerraum"/>
        <w:numPr>
          <w:ilvl w:val="0"/>
          <w:numId w:val="10"/>
        </w:numPr>
        <w:spacing w:after="120" w:line="24" w:lineRule="atLeast"/>
        <w:jc w:val="both"/>
        <w:rPr>
          <w:rFonts w:ascii="RotisSemiSans" w:hAnsi="RotisSemiSans"/>
        </w:rPr>
      </w:pPr>
      <w:r w:rsidRPr="0052511C">
        <w:rPr>
          <w:rFonts w:ascii="RotisSemiSans" w:hAnsi="RotisSemiSans"/>
        </w:rPr>
        <w:t>Angebotsaufforderung</w:t>
      </w:r>
    </w:p>
    <w:p w14:paraId="2916E4D9" w14:textId="3AD28B95" w:rsidR="00FB56E3" w:rsidRPr="0052511C" w:rsidRDefault="00A55E32" w:rsidP="00575212">
      <w:pPr>
        <w:pStyle w:val="KeinLeerraum"/>
        <w:numPr>
          <w:ilvl w:val="0"/>
          <w:numId w:val="10"/>
        </w:numPr>
        <w:spacing w:after="120" w:line="24" w:lineRule="atLeast"/>
        <w:jc w:val="both"/>
        <w:rPr>
          <w:rFonts w:ascii="RotisSemiSans" w:hAnsi="RotisSemiSans"/>
        </w:rPr>
      </w:pPr>
      <w:r w:rsidRPr="0052511C">
        <w:rPr>
          <w:rFonts w:ascii="RotisSemiSans" w:hAnsi="RotisSemiSans"/>
        </w:rPr>
        <w:t>Leistungsbeschreibung</w:t>
      </w:r>
    </w:p>
    <w:p w14:paraId="0AFCE269" w14:textId="654BBB8A" w:rsidR="00225A09" w:rsidRPr="0052511C" w:rsidRDefault="00225A09" w:rsidP="00575212">
      <w:pPr>
        <w:pStyle w:val="KeinLeerraum"/>
        <w:numPr>
          <w:ilvl w:val="0"/>
          <w:numId w:val="10"/>
        </w:numPr>
        <w:spacing w:after="120" w:line="24" w:lineRule="atLeast"/>
        <w:jc w:val="both"/>
        <w:rPr>
          <w:rFonts w:ascii="RotisSemiSans" w:hAnsi="RotisSemiSans"/>
        </w:rPr>
      </w:pPr>
      <w:r w:rsidRPr="0052511C">
        <w:rPr>
          <w:rFonts w:ascii="RotisSemiSans" w:hAnsi="RotisSemiSans"/>
        </w:rPr>
        <w:t>Bewertungsmatrix</w:t>
      </w:r>
    </w:p>
    <w:p w14:paraId="6E5617C5" w14:textId="77777777" w:rsidR="00FB56E3" w:rsidRPr="0052511C" w:rsidRDefault="00FB56E3" w:rsidP="00575212">
      <w:pPr>
        <w:pStyle w:val="KeinLeerraum"/>
        <w:numPr>
          <w:ilvl w:val="0"/>
          <w:numId w:val="10"/>
        </w:numPr>
        <w:spacing w:after="120" w:line="24" w:lineRule="atLeast"/>
        <w:jc w:val="both"/>
        <w:rPr>
          <w:rFonts w:ascii="RotisSemiSans" w:hAnsi="RotisSemiSans"/>
        </w:rPr>
      </w:pPr>
      <w:r w:rsidRPr="0052511C">
        <w:rPr>
          <w:rFonts w:ascii="RotisSemiSans" w:hAnsi="RotisSemiSans"/>
        </w:rPr>
        <w:t>Bewerbungsbedingungen</w:t>
      </w:r>
    </w:p>
    <w:p w14:paraId="77DAD095" w14:textId="77777777" w:rsidR="00FB56E3" w:rsidRPr="0052511C" w:rsidRDefault="00FB56E3" w:rsidP="00575212">
      <w:pPr>
        <w:pStyle w:val="KeinLeerraum"/>
        <w:numPr>
          <w:ilvl w:val="0"/>
          <w:numId w:val="10"/>
        </w:numPr>
        <w:spacing w:after="120" w:line="24" w:lineRule="atLeast"/>
        <w:jc w:val="both"/>
        <w:rPr>
          <w:rFonts w:ascii="RotisSemiSans" w:hAnsi="RotisSemiSans"/>
        </w:rPr>
      </w:pPr>
      <w:r w:rsidRPr="0052511C">
        <w:rPr>
          <w:rFonts w:ascii="RotisSemiSans" w:hAnsi="RotisSemiSans"/>
        </w:rPr>
        <w:t>Zusätzliche Vertragsbedingungen</w:t>
      </w:r>
    </w:p>
    <w:p w14:paraId="3DC41854" w14:textId="77777777" w:rsidR="00FF51B7" w:rsidRPr="00912384" w:rsidRDefault="00FB56E3" w:rsidP="000D3FCC">
      <w:pPr>
        <w:pStyle w:val="KeinLeerraum"/>
        <w:numPr>
          <w:ilvl w:val="0"/>
          <w:numId w:val="10"/>
        </w:numPr>
        <w:spacing w:after="120"/>
        <w:rPr>
          <w:rFonts w:cs="Arial"/>
          <w:b/>
          <w:color w:val="365F91" w:themeColor="accent1" w:themeShade="BF"/>
          <w:sz w:val="24"/>
          <w:szCs w:val="28"/>
        </w:rPr>
      </w:pPr>
      <w:r w:rsidRPr="0052511C">
        <w:rPr>
          <w:rFonts w:ascii="RotisSemiSans" w:hAnsi="RotisSemiSans"/>
        </w:rPr>
        <w:t>Datenschutzinformationen DSGVO</w:t>
      </w:r>
      <w:bookmarkEnd w:id="3"/>
    </w:p>
    <w:p w14:paraId="42DF7966" w14:textId="50E79828" w:rsidR="00912384" w:rsidRPr="0052511C" w:rsidRDefault="00912384" w:rsidP="000D3FCC">
      <w:pPr>
        <w:pStyle w:val="KeinLeerraum"/>
        <w:numPr>
          <w:ilvl w:val="0"/>
          <w:numId w:val="10"/>
        </w:numPr>
        <w:spacing w:after="120"/>
        <w:rPr>
          <w:rFonts w:cs="Arial"/>
          <w:b/>
          <w:color w:val="365F91" w:themeColor="accent1" w:themeShade="BF"/>
          <w:sz w:val="24"/>
          <w:szCs w:val="28"/>
        </w:rPr>
      </w:pPr>
      <w:r>
        <w:rPr>
          <w:rFonts w:ascii="RotisSemiSans" w:hAnsi="RotisSemiSans"/>
        </w:rPr>
        <w:t>Checkliste der einzureichenden Unterlagen</w:t>
      </w:r>
    </w:p>
    <w:p w14:paraId="2080D340" w14:textId="26E632D9" w:rsidR="00FB56E3" w:rsidRPr="00B951BA" w:rsidRDefault="00FB56E3" w:rsidP="00FF51B7">
      <w:pPr>
        <w:pStyle w:val="KeinLeerraum"/>
        <w:spacing w:after="120"/>
        <w:rPr>
          <w:rFonts w:cs="Arial"/>
          <w:b/>
          <w:color w:val="365F91" w:themeColor="accent1" w:themeShade="BF"/>
          <w:sz w:val="24"/>
          <w:szCs w:val="28"/>
        </w:rPr>
      </w:pPr>
      <w:r w:rsidRPr="00B951BA">
        <w:rPr>
          <w:bCs/>
          <w:iCs/>
          <w:color w:val="365F91" w:themeColor="accent1" w:themeShade="BF"/>
          <w:sz w:val="24"/>
        </w:rPr>
        <w:br w:type="page"/>
      </w:r>
    </w:p>
    <w:p w14:paraId="0935001E" w14:textId="77777777" w:rsidR="005813A1" w:rsidRPr="00425833" w:rsidRDefault="005813A1" w:rsidP="00820EEA">
      <w:pPr>
        <w:pStyle w:val="WSNummerierteberschrift2"/>
        <w:numPr>
          <w:ilvl w:val="0"/>
          <w:numId w:val="0"/>
        </w:numPr>
        <w:spacing w:before="0" w:after="120" w:line="288" w:lineRule="auto"/>
        <w:ind w:left="360" w:hanging="360"/>
        <w:jc w:val="both"/>
        <w:outlineLvl w:val="0"/>
        <w:rPr>
          <w:rFonts w:ascii="RotisSemiSans" w:hAnsi="RotisSemiSans"/>
          <w:color w:val="365F91" w:themeColor="accent1" w:themeShade="BF"/>
          <w:sz w:val="24"/>
        </w:rPr>
      </w:pPr>
      <w:bookmarkStart w:id="4" w:name="_Toc232578046"/>
      <w:r w:rsidRPr="00425833">
        <w:rPr>
          <w:rFonts w:ascii="RotisSemiSans" w:hAnsi="RotisSemiSans"/>
          <w:bCs w:val="0"/>
          <w:iCs w:val="0"/>
          <w:color w:val="365F91" w:themeColor="accent1" w:themeShade="BF"/>
          <w:sz w:val="24"/>
        </w:rPr>
        <w:lastRenderedPageBreak/>
        <w:t>1</w:t>
      </w:r>
      <w:r w:rsidRPr="00425833">
        <w:rPr>
          <w:rFonts w:ascii="RotisSemiSans" w:hAnsi="RotisSemiSans"/>
          <w:color w:val="365F91" w:themeColor="accent1" w:themeShade="BF"/>
          <w:sz w:val="24"/>
        </w:rPr>
        <w:t xml:space="preserve"> </w:t>
      </w:r>
      <w:r w:rsidRPr="00425833">
        <w:rPr>
          <w:rFonts w:ascii="RotisSemiSans" w:hAnsi="RotisSemiSans"/>
          <w:color w:val="365F91" w:themeColor="accent1" w:themeShade="BF"/>
          <w:sz w:val="24"/>
        </w:rPr>
        <w:tab/>
      </w:r>
      <w:r w:rsidR="00FB56E3">
        <w:rPr>
          <w:rFonts w:ascii="RotisSemiSans" w:hAnsi="RotisSemiSans"/>
          <w:color w:val="365F91" w:themeColor="accent1" w:themeShade="BF"/>
          <w:sz w:val="24"/>
        </w:rPr>
        <w:t>Verfahren der Auftragsvergabe</w:t>
      </w:r>
      <w:bookmarkEnd w:id="4"/>
    </w:p>
    <w:p w14:paraId="51522569" w14:textId="2D32E393" w:rsidR="000801B6" w:rsidRPr="00D93A1A" w:rsidRDefault="0081408B" w:rsidP="0081408B">
      <w:pPr>
        <w:pStyle w:val="KeinLeerraum"/>
        <w:spacing w:after="120" w:line="288" w:lineRule="auto"/>
        <w:jc w:val="both"/>
        <w:rPr>
          <w:rFonts w:ascii="RotisSemiSans" w:eastAsiaTheme="minorHAnsi" w:hAnsi="RotisSemiSans" w:cs="Arial"/>
          <w:lang w:eastAsia="en-US"/>
        </w:rPr>
      </w:pPr>
      <w:r>
        <w:rPr>
          <w:rFonts w:ascii="RotisSemiSans" w:eastAsiaTheme="minorHAnsi" w:hAnsi="RotisSemiSans" w:cs="Arial"/>
          <w:lang w:eastAsia="en-US"/>
        </w:rPr>
        <w:t xml:space="preserve">Gegenstand der vorliegenden Ausschreibung ist </w:t>
      </w:r>
      <w:r w:rsidR="001D01FC">
        <w:rPr>
          <w:rFonts w:ascii="RotisSemiSans" w:eastAsiaTheme="minorHAnsi" w:hAnsi="RotisSemiSans" w:cs="Arial"/>
          <w:lang w:eastAsia="en-US"/>
        </w:rPr>
        <w:t xml:space="preserve">der </w:t>
      </w:r>
      <w:r w:rsidR="003B4FCB">
        <w:rPr>
          <w:rFonts w:ascii="RotisSemiSans" w:eastAsiaTheme="minorHAnsi" w:hAnsi="RotisSemiSans" w:cs="Arial"/>
          <w:lang w:eastAsia="en-US"/>
        </w:rPr>
        <w:t xml:space="preserve">Abschluss eines Rahmenvertrags über die Lieferung von Stapelstühlen und Stuhltransportwagen für die Stadt </w:t>
      </w:r>
      <w:r w:rsidR="001D01FC">
        <w:rPr>
          <w:rFonts w:ascii="RotisSemiSans" w:eastAsiaTheme="minorHAnsi" w:hAnsi="RotisSemiSans" w:cs="Arial"/>
          <w:lang w:eastAsia="en-US"/>
        </w:rPr>
        <w:t>Essen</w:t>
      </w:r>
      <w:r w:rsidR="00FA063C">
        <w:rPr>
          <w:rFonts w:ascii="RotisSemiSans" w:eastAsiaTheme="minorHAnsi" w:hAnsi="RotisSemiSans" w:cs="Arial"/>
          <w:lang w:eastAsia="en-US"/>
        </w:rPr>
        <w:t xml:space="preserve">. </w:t>
      </w:r>
      <w:r w:rsidR="000801B6">
        <w:rPr>
          <w:rFonts w:ascii="RotisSemiSans" w:eastAsiaTheme="minorHAnsi" w:hAnsi="RotisSemiSans" w:cs="Arial"/>
          <w:lang w:eastAsia="en-US"/>
        </w:rPr>
        <w:t xml:space="preserve">Die inhaltlichen Bedingungen richten sich nach den Angaben in der beiliegenden </w:t>
      </w:r>
      <w:r w:rsidR="000801B6" w:rsidRPr="008F2D63">
        <w:rPr>
          <w:rFonts w:ascii="RotisSemiSans" w:eastAsiaTheme="minorHAnsi" w:hAnsi="RotisSemiSans" w:cs="Arial"/>
          <w:lang w:eastAsia="en-US"/>
        </w:rPr>
        <w:t>Leistungsbeschreibung (Anlage 01),</w:t>
      </w:r>
      <w:r w:rsidR="000801B6">
        <w:rPr>
          <w:rFonts w:ascii="RotisSemiSans" w:eastAsiaTheme="minorHAnsi" w:hAnsi="RotisSemiSans" w:cs="Arial"/>
          <w:lang w:eastAsia="en-US"/>
        </w:rPr>
        <w:t xml:space="preserve"> die </w:t>
      </w:r>
      <w:r w:rsidR="000801B6" w:rsidRPr="00D93A1A">
        <w:rPr>
          <w:rFonts w:ascii="RotisSemiSans" w:eastAsiaTheme="minorHAnsi" w:hAnsi="RotisSemiSans" w:cs="Arial"/>
          <w:lang w:eastAsia="en-US"/>
        </w:rPr>
        <w:t>verfahrenstechnischen Modalitäten richten sich nach den Angaben des vorliegenden Bieterleitfadens.</w:t>
      </w:r>
    </w:p>
    <w:p w14:paraId="577214EB" w14:textId="2C212C13" w:rsidR="0081408B" w:rsidRPr="00D93A1A" w:rsidRDefault="0081408B" w:rsidP="0081408B">
      <w:pPr>
        <w:pStyle w:val="KeinLeerraum"/>
        <w:spacing w:after="120" w:line="288" w:lineRule="auto"/>
        <w:jc w:val="both"/>
        <w:rPr>
          <w:rFonts w:ascii="RotisSemiSans" w:eastAsiaTheme="minorHAnsi" w:hAnsi="RotisSemiSans" w:cs="Arial"/>
          <w:lang w:eastAsia="en-US"/>
        </w:rPr>
      </w:pPr>
      <w:r w:rsidRPr="00D93A1A">
        <w:rPr>
          <w:rFonts w:ascii="RotisSemiSans" w:eastAsiaTheme="minorHAnsi" w:hAnsi="RotisSemiSans" w:cs="Arial"/>
          <w:lang w:eastAsia="en-US"/>
        </w:rPr>
        <w:t xml:space="preserve">Die </w:t>
      </w:r>
      <w:r w:rsidR="00635464" w:rsidRPr="00D93A1A">
        <w:rPr>
          <w:rFonts w:ascii="RotisSemiSans" w:eastAsiaTheme="minorHAnsi" w:hAnsi="RotisSemiSans" w:cs="Arial"/>
          <w:lang w:eastAsia="en-US"/>
        </w:rPr>
        <w:t xml:space="preserve">Vergabe </w:t>
      </w:r>
      <w:r w:rsidRPr="00D93A1A">
        <w:rPr>
          <w:rFonts w:ascii="RotisSemiSans" w:eastAsiaTheme="minorHAnsi" w:hAnsi="RotisSemiSans" w:cs="Arial"/>
          <w:lang w:eastAsia="en-US"/>
        </w:rPr>
        <w:t xml:space="preserve">erfolgt dabei </w:t>
      </w:r>
      <w:r w:rsidR="003B4FCB">
        <w:rPr>
          <w:rFonts w:ascii="RotisSemiSans" w:eastAsiaTheme="minorHAnsi" w:hAnsi="RotisSemiSans" w:cs="Arial"/>
          <w:lang w:eastAsia="en-US"/>
        </w:rPr>
        <w:t>als Offenes Verfahren</w:t>
      </w:r>
      <w:r w:rsidR="00C741B0">
        <w:rPr>
          <w:rFonts w:ascii="RotisSemiSans" w:eastAsiaTheme="minorHAnsi" w:hAnsi="RotisSemiSans" w:cs="Arial"/>
          <w:lang w:eastAsia="en-US"/>
        </w:rPr>
        <w:t xml:space="preserve"> gemäß</w:t>
      </w:r>
      <w:r w:rsidR="003B4FCB">
        <w:rPr>
          <w:rFonts w:ascii="RotisSemiSans" w:eastAsiaTheme="minorHAnsi" w:hAnsi="RotisSemiSans" w:cs="Arial"/>
          <w:lang w:eastAsia="en-US"/>
        </w:rPr>
        <w:t xml:space="preserve"> § 15</w:t>
      </w:r>
      <w:r w:rsidR="00C741B0">
        <w:rPr>
          <w:rFonts w:ascii="RotisSemiSans" w:eastAsiaTheme="minorHAnsi" w:hAnsi="RotisSemiSans" w:cs="Arial"/>
          <w:lang w:eastAsia="en-US"/>
        </w:rPr>
        <w:t xml:space="preserve"> der </w:t>
      </w:r>
      <w:r w:rsidR="003B4FCB">
        <w:rPr>
          <w:rFonts w:ascii="RotisSemiSans" w:eastAsiaTheme="minorHAnsi" w:hAnsi="RotisSemiSans" w:cs="Arial"/>
          <w:lang w:eastAsia="en-US"/>
        </w:rPr>
        <w:t>V</w:t>
      </w:r>
      <w:r w:rsidR="00C741B0">
        <w:rPr>
          <w:rFonts w:ascii="RotisSemiSans" w:eastAsiaTheme="minorHAnsi" w:hAnsi="RotisSemiSans" w:cs="Arial"/>
          <w:lang w:eastAsia="en-US"/>
        </w:rPr>
        <w:t>ergabe</w:t>
      </w:r>
      <w:r w:rsidR="003B4FCB">
        <w:rPr>
          <w:rFonts w:ascii="RotisSemiSans" w:eastAsiaTheme="minorHAnsi" w:hAnsi="RotisSemiSans" w:cs="Arial"/>
          <w:lang w:eastAsia="en-US"/>
        </w:rPr>
        <w:t>ver</w:t>
      </w:r>
      <w:r w:rsidR="00C741B0">
        <w:rPr>
          <w:rFonts w:ascii="RotisSemiSans" w:eastAsiaTheme="minorHAnsi" w:hAnsi="RotisSemiSans" w:cs="Arial"/>
          <w:lang w:eastAsia="en-US"/>
        </w:rPr>
        <w:t>ordnung (Vg</w:t>
      </w:r>
      <w:r w:rsidR="003B4FCB">
        <w:rPr>
          <w:rFonts w:ascii="RotisSemiSans" w:eastAsiaTheme="minorHAnsi" w:hAnsi="RotisSemiSans" w:cs="Arial"/>
          <w:lang w:eastAsia="en-US"/>
        </w:rPr>
        <w:t>V</w:t>
      </w:r>
      <w:r w:rsidR="00C741B0">
        <w:rPr>
          <w:rFonts w:ascii="RotisSemiSans" w:eastAsiaTheme="minorHAnsi" w:hAnsi="RotisSemiSans" w:cs="Arial"/>
          <w:lang w:eastAsia="en-US"/>
        </w:rPr>
        <w:t>)</w:t>
      </w:r>
      <w:r w:rsidR="00635464" w:rsidRPr="00D93A1A">
        <w:rPr>
          <w:rFonts w:ascii="RotisSemiSans" w:eastAsiaTheme="minorHAnsi" w:hAnsi="RotisSemiSans" w:cs="Arial"/>
          <w:lang w:eastAsia="en-US"/>
        </w:rPr>
        <w:t>.</w:t>
      </w:r>
      <w:r w:rsidR="00D93A1A">
        <w:rPr>
          <w:rFonts w:ascii="RotisSemiSans" w:eastAsiaTheme="minorHAnsi" w:hAnsi="RotisSemiSans" w:cs="Arial"/>
          <w:lang w:eastAsia="en-US"/>
        </w:rPr>
        <w:t xml:space="preserve"> </w:t>
      </w:r>
      <w:r w:rsidRPr="00D93A1A">
        <w:rPr>
          <w:rFonts w:ascii="RotisSemiSans" w:eastAsiaTheme="minorHAnsi" w:hAnsi="RotisSemiSans" w:cs="Arial"/>
          <w:lang w:eastAsia="en-US"/>
        </w:rPr>
        <w:t>Bei dieser Verfahrensart fordert der öffentliche Auftraggeber eine unbeschränkte Anzahl von Unternehmen öffentlich zur Abgabe von Angeboten auf. Jedes interessierte Unternehmen kann ein Angebot abgeben.</w:t>
      </w:r>
    </w:p>
    <w:p w14:paraId="4E996B2A" w14:textId="0C05C168" w:rsidR="00FB56E3" w:rsidRPr="00D93A1A" w:rsidRDefault="00FB56E3" w:rsidP="005813A1">
      <w:pPr>
        <w:pStyle w:val="KeinLeerraum"/>
        <w:spacing w:after="120" w:line="288" w:lineRule="auto"/>
        <w:jc w:val="both"/>
        <w:rPr>
          <w:rFonts w:ascii="RotisSemiSans" w:eastAsiaTheme="minorHAnsi" w:hAnsi="RotisSemiSans" w:cs="Arial"/>
          <w:lang w:eastAsia="en-US"/>
        </w:rPr>
      </w:pPr>
    </w:p>
    <w:p w14:paraId="6EB10465" w14:textId="77777777" w:rsidR="00FB56E3" w:rsidRPr="00D93A1A" w:rsidRDefault="00FB56E3" w:rsidP="00820EEA">
      <w:pPr>
        <w:pStyle w:val="KeinLeerraum"/>
        <w:spacing w:after="120" w:line="288" w:lineRule="auto"/>
        <w:jc w:val="both"/>
        <w:outlineLvl w:val="1"/>
        <w:rPr>
          <w:rFonts w:ascii="RotisSemiSans" w:hAnsi="RotisSemiSans"/>
          <w:b/>
          <w:color w:val="365F91" w:themeColor="accent1" w:themeShade="BF"/>
        </w:rPr>
      </w:pPr>
      <w:bookmarkStart w:id="5" w:name="_Toc232578047"/>
      <w:r w:rsidRPr="00D93A1A">
        <w:rPr>
          <w:rFonts w:ascii="RotisSemiSans" w:eastAsiaTheme="minorHAnsi" w:hAnsi="RotisSemiSans" w:cs="Arial"/>
          <w:b/>
          <w:color w:val="365F91" w:themeColor="accent1" w:themeShade="BF"/>
          <w:lang w:eastAsia="en-US"/>
        </w:rPr>
        <w:t>1.</w:t>
      </w:r>
      <w:r w:rsidRPr="00D93A1A">
        <w:rPr>
          <w:rFonts w:ascii="RotisSemiSans" w:hAnsi="RotisSemiSans"/>
          <w:b/>
          <w:color w:val="365F91" w:themeColor="accent1" w:themeShade="BF"/>
        </w:rPr>
        <w:t>1 Übersicht der Verfahrensfristen</w:t>
      </w:r>
      <w:bookmarkEnd w:id="5"/>
    </w:p>
    <w:p w14:paraId="1802843D" w14:textId="2ADFACE0" w:rsidR="00FB56E3" w:rsidRPr="00D93A1A" w:rsidRDefault="00FB56E3" w:rsidP="00FB56E3">
      <w:pPr>
        <w:pStyle w:val="WSTextkrper"/>
        <w:spacing w:after="120" w:line="288" w:lineRule="auto"/>
        <w:jc w:val="both"/>
        <w:rPr>
          <w:rFonts w:ascii="RotisSemiSans" w:hAnsi="RotisSemiSans"/>
        </w:rPr>
      </w:pPr>
      <w:r w:rsidRPr="00D93A1A">
        <w:rPr>
          <w:rFonts w:ascii="RotisSemiSans" w:hAnsi="RotisSemiSans"/>
        </w:rPr>
        <w:t xml:space="preserve">Für die durchzuführende </w:t>
      </w:r>
      <w:r w:rsidR="003048E0" w:rsidRPr="00D93A1A">
        <w:rPr>
          <w:rFonts w:ascii="RotisSemiSans" w:hAnsi="RotisSemiSans"/>
        </w:rPr>
        <w:t>Vergabe</w:t>
      </w:r>
      <w:r w:rsidRPr="00D93A1A">
        <w:rPr>
          <w:rFonts w:ascii="RotisSemiSans" w:hAnsi="RotisSemiSans"/>
        </w:rPr>
        <w:t xml:space="preserve"> sind die nachstehenden Fristen maßgeblich:</w:t>
      </w:r>
    </w:p>
    <w:p w14:paraId="3397E137" w14:textId="541FBB6B" w:rsidR="00FB56E3" w:rsidRDefault="00FB56E3" w:rsidP="00575212">
      <w:pPr>
        <w:pStyle w:val="WSTextkrper"/>
        <w:numPr>
          <w:ilvl w:val="0"/>
          <w:numId w:val="11"/>
        </w:numPr>
        <w:spacing w:after="120" w:line="288" w:lineRule="auto"/>
        <w:ind w:left="714" w:hanging="357"/>
        <w:jc w:val="both"/>
        <w:rPr>
          <w:rFonts w:ascii="RotisSemiSans" w:hAnsi="RotisSemiSans"/>
        </w:rPr>
      </w:pPr>
      <w:bookmarkStart w:id="6" w:name="_Hlk216967318"/>
      <w:r w:rsidRPr="00D93A1A">
        <w:rPr>
          <w:rFonts w:ascii="RotisSemiSans" w:hAnsi="RotisSemiSans"/>
        </w:rPr>
        <w:t>Veröffentlichung:</w:t>
      </w:r>
      <w:r w:rsidRPr="00D93A1A">
        <w:rPr>
          <w:rFonts w:ascii="RotisSemiSans" w:hAnsi="RotisSemiSans"/>
        </w:rPr>
        <w:tab/>
      </w:r>
      <w:r w:rsidRPr="00D93A1A">
        <w:rPr>
          <w:rFonts w:ascii="RotisSemiSans" w:hAnsi="RotisSemiSans"/>
        </w:rPr>
        <w:tab/>
      </w:r>
      <w:r w:rsidRPr="00D93A1A">
        <w:rPr>
          <w:rFonts w:ascii="RotisSemiSans" w:hAnsi="RotisSemiSans"/>
        </w:rPr>
        <w:tab/>
      </w:r>
      <w:r w:rsidRPr="00D93A1A">
        <w:rPr>
          <w:rFonts w:ascii="RotisSemiSans" w:hAnsi="RotisSemiSans"/>
        </w:rPr>
        <w:tab/>
      </w:r>
      <w:r w:rsidRPr="00D93A1A">
        <w:rPr>
          <w:rFonts w:ascii="RotisSemiSans" w:hAnsi="RotisSemiSans"/>
        </w:rPr>
        <w:tab/>
      </w:r>
      <w:r w:rsidR="005C4A8E">
        <w:rPr>
          <w:rFonts w:ascii="RotisSemiSans" w:hAnsi="RotisSemiSans"/>
        </w:rPr>
        <w:t>17</w:t>
      </w:r>
      <w:r w:rsidR="00A4746A" w:rsidRPr="00D93A1A">
        <w:rPr>
          <w:rFonts w:ascii="RotisSemiSans" w:hAnsi="RotisSemiSans"/>
          <w:color w:val="000000" w:themeColor="text1"/>
        </w:rPr>
        <w:t>.0</w:t>
      </w:r>
      <w:r w:rsidR="0009434E">
        <w:rPr>
          <w:rFonts w:ascii="RotisSemiSans" w:hAnsi="RotisSemiSans"/>
          <w:color w:val="000000" w:themeColor="text1"/>
        </w:rPr>
        <w:t>8</w:t>
      </w:r>
      <w:r w:rsidR="00914EF4" w:rsidRPr="00D93A1A">
        <w:rPr>
          <w:rFonts w:ascii="RotisSemiSans" w:hAnsi="RotisSemiSans"/>
        </w:rPr>
        <w:t>.</w:t>
      </w:r>
      <w:r w:rsidRPr="00D93A1A">
        <w:rPr>
          <w:rFonts w:ascii="RotisSemiSans" w:hAnsi="RotisSemiSans"/>
        </w:rPr>
        <w:t>202</w:t>
      </w:r>
      <w:r w:rsidR="00A4746A" w:rsidRPr="00D93A1A">
        <w:rPr>
          <w:rFonts w:ascii="RotisSemiSans" w:hAnsi="RotisSemiSans"/>
        </w:rPr>
        <w:t>6</w:t>
      </w:r>
    </w:p>
    <w:p w14:paraId="64A7D8A4" w14:textId="571A7CA5" w:rsidR="00FB56E3" w:rsidRPr="003B4FCB" w:rsidRDefault="00FB56E3" w:rsidP="00575212">
      <w:pPr>
        <w:pStyle w:val="WSTextkrper"/>
        <w:numPr>
          <w:ilvl w:val="0"/>
          <w:numId w:val="11"/>
        </w:numPr>
        <w:spacing w:after="120" w:line="288" w:lineRule="auto"/>
        <w:ind w:left="714" w:hanging="357"/>
        <w:jc w:val="both"/>
        <w:rPr>
          <w:rFonts w:ascii="RotisSemiSans" w:hAnsi="RotisSemiSans"/>
        </w:rPr>
      </w:pPr>
      <w:r w:rsidRPr="00D93A1A">
        <w:rPr>
          <w:rFonts w:ascii="RotisSemiSans" w:hAnsi="RotisSemiSans"/>
        </w:rPr>
        <w:t>Frist zur Einreichung von Bieterfragen:</w:t>
      </w:r>
      <w:r w:rsidRPr="00D93A1A">
        <w:rPr>
          <w:rFonts w:ascii="RotisSemiSans" w:hAnsi="RotisSemiSans"/>
        </w:rPr>
        <w:tab/>
      </w:r>
      <w:r w:rsidRPr="00D93A1A">
        <w:rPr>
          <w:rFonts w:ascii="RotisSemiSans" w:hAnsi="RotisSemiSans"/>
        </w:rPr>
        <w:tab/>
      </w:r>
      <w:r w:rsidRPr="00D93A1A">
        <w:rPr>
          <w:rFonts w:ascii="RotisSemiSans" w:hAnsi="RotisSemiSans"/>
        </w:rPr>
        <w:tab/>
      </w:r>
      <w:r w:rsidR="005C4A8E">
        <w:rPr>
          <w:rFonts w:ascii="RotisSemiSans" w:hAnsi="RotisSemiSans"/>
          <w:color w:val="000000" w:themeColor="text1"/>
        </w:rPr>
        <w:t>0</w:t>
      </w:r>
      <w:r w:rsidR="00EF45D9">
        <w:rPr>
          <w:rFonts w:ascii="RotisSemiSans" w:hAnsi="RotisSemiSans"/>
          <w:color w:val="000000" w:themeColor="text1"/>
        </w:rPr>
        <w:t>9</w:t>
      </w:r>
      <w:r w:rsidR="003A5A49" w:rsidRPr="003B4FCB">
        <w:rPr>
          <w:rFonts w:ascii="RotisSemiSans" w:hAnsi="RotisSemiSans"/>
          <w:color w:val="000000" w:themeColor="text1"/>
        </w:rPr>
        <w:t>.</w:t>
      </w:r>
      <w:r w:rsidR="00A4746A" w:rsidRPr="003B4FCB">
        <w:rPr>
          <w:rFonts w:ascii="RotisSemiSans" w:hAnsi="RotisSemiSans"/>
          <w:color w:val="000000" w:themeColor="text1"/>
        </w:rPr>
        <w:t>0</w:t>
      </w:r>
      <w:r w:rsidR="005C4A8E">
        <w:rPr>
          <w:rFonts w:ascii="RotisSemiSans" w:hAnsi="RotisSemiSans"/>
          <w:color w:val="000000" w:themeColor="text1"/>
        </w:rPr>
        <w:t>9</w:t>
      </w:r>
      <w:r w:rsidR="00FA063C" w:rsidRPr="003B4FCB">
        <w:rPr>
          <w:rFonts w:ascii="RotisSemiSans" w:hAnsi="RotisSemiSans"/>
        </w:rPr>
        <w:t>.202</w:t>
      </w:r>
      <w:r w:rsidR="00A4746A" w:rsidRPr="003B4FCB">
        <w:rPr>
          <w:rFonts w:ascii="RotisSemiSans" w:hAnsi="RotisSemiSans"/>
        </w:rPr>
        <w:t>6</w:t>
      </w:r>
    </w:p>
    <w:p w14:paraId="162EE75E" w14:textId="434B39C7" w:rsidR="00FB56E3" w:rsidRPr="003B4FCB" w:rsidRDefault="00FB56E3" w:rsidP="00575212">
      <w:pPr>
        <w:pStyle w:val="WSTextkrper"/>
        <w:numPr>
          <w:ilvl w:val="0"/>
          <w:numId w:val="11"/>
        </w:numPr>
        <w:spacing w:after="120" w:line="288" w:lineRule="auto"/>
        <w:ind w:left="714" w:hanging="357"/>
        <w:jc w:val="both"/>
        <w:rPr>
          <w:rFonts w:ascii="RotisSemiSans" w:hAnsi="RotisSemiSans"/>
        </w:rPr>
      </w:pPr>
      <w:r w:rsidRPr="003B4FCB">
        <w:rPr>
          <w:rFonts w:ascii="RotisSemiSans" w:hAnsi="RotisSemiSans"/>
        </w:rPr>
        <w:t>Frist zur Beantwortung von Bieterfragen:</w:t>
      </w:r>
      <w:r w:rsidRPr="003B4FCB">
        <w:rPr>
          <w:rFonts w:ascii="RotisSemiSans" w:hAnsi="RotisSemiSans"/>
        </w:rPr>
        <w:tab/>
      </w:r>
      <w:r w:rsidRPr="003B4FCB">
        <w:rPr>
          <w:rFonts w:ascii="RotisSemiSans" w:hAnsi="RotisSemiSans"/>
        </w:rPr>
        <w:tab/>
      </w:r>
      <w:r w:rsidR="005C4A8E">
        <w:rPr>
          <w:rFonts w:ascii="RotisSemiSans" w:hAnsi="RotisSemiSans"/>
        </w:rPr>
        <w:t>1</w:t>
      </w:r>
      <w:r w:rsidR="00EF45D9">
        <w:rPr>
          <w:rFonts w:ascii="RotisSemiSans" w:hAnsi="RotisSemiSans"/>
        </w:rPr>
        <w:t>0</w:t>
      </w:r>
      <w:r w:rsidR="003A5A49" w:rsidRPr="003B4FCB">
        <w:rPr>
          <w:rFonts w:ascii="RotisSemiSans" w:hAnsi="RotisSemiSans"/>
          <w:color w:val="000000" w:themeColor="text1"/>
        </w:rPr>
        <w:t>.</w:t>
      </w:r>
      <w:r w:rsidR="000A7076">
        <w:rPr>
          <w:rFonts w:ascii="RotisSemiSans" w:hAnsi="RotisSemiSans"/>
          <w:color w:val="000000" w:themeColor="text1"/>
        </w:rPr>
        <w:t>0</w:t>
      </w:r>
      <w:r w:rsidR="0009434E">
        <w:rPr>
          <w:rFonts w:ascii="RotisSemiSans" w:hAnsi="RotisSemiSans"/>
          <w:color w:val="000000" w:themeColor="text1"/>
        </w:rPr>
        <w:t>9</w:t>
      </w:r>
      <w:r w:rsidR="00FA063C" w:rsidRPr="003B4FCB">
        <w:rPr>
          <w:rFonts w:ascii="RotisSemiSans" w:hAnsi="RotisSemiSans"/>
        </w:rPr>
        <w:t>.202</w:t>
      </w:r>
      <w:r w:rsidR="00A4746A" w:rsidRPr="003B4FCB">
        <w:rPr>
          <w:rFonts w:ascii="RotisSemiSans" w:hAnsi="RotisSemiSans"/>
        </w:rPr>
        <w:t>6</w:t>
      </w:r>
    </w:p>
    <w:p w14:paraId="206EC82F" w14:textId="6BFA49B1" w:rsidR="00FB56E3" w:rsidRDefault="00FB56E3" w:rsidP="00575212">
      <w:pPr>
        <w:pStyle w:val="WSTextkrper"/>
        <w:numPr>
          <w:ilvl w:val="0"/>
          <w:numId w:val="11"/>
        </w:numPr>
        <w:spacing w:after="120" w:line="288" w:lineRule="auto"/>
        <w:ind w:left="714" w:hanging="357"/>
        <w:jc w:val="both"/>
        <w:rPr>
          <w:rFonts w:ascii="RotisSemiSans" w:hAnsi="RotisSemiSans"/>
        </w:rPr>
      </w:pPr>
      <w:r w:rsidRPr="003B4FCB">
        <w:rPr>
          <w:rFonts w:ascii="RotisSemiSans" w:hAnsi="RotisSemiSans"/>
        </w:rPr>
        <w:t>Angebotsfrist:</w:t>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005C4A8E">
        <w:rPr>
          <w:rFonts w:ascii="RotisSemiSans" w:hAnsi="RotisSemiSans"/>
          <w:color w:val="000000" w:themeColor="text1"/>
        </w:rPr>
        <w:t>1</w:t>
      </w:r>
      <w:r w:rsidR="0009434E">
        <w:rPr>
          <w:rFonts w:ascii="RotisSemiSans" w:hAnsi="RotisSemiSans"/>
          <w:color w:val="000000" w:themeColor="text1"/>
        </w:rPr>
        <w:t>7</w:t>
      </w:r>
      <w:r w:rsidR="003A5A49" w:rsidRPr="003B4FCB">
        <w:rPr>
          <w:rFonts w:ascii="RotisSemiSans" w:hAnsi="RotisSemiSans"/>
          <w:color w:val="000000" w:themeColor="text1"/>
        </w:rPr>
        <w:t>.</w:t>
      </w:r>
      <w:r w:rsidR="00A4746A" w:rsidRPr="003B4FCB">
        <w:rPr>
          <w:rFonts w:ascii="RotisSemiSans" w:hAnsi="RotisSemiSans"/>
          <w:color w:val="000000" w:themeColor="text1"/>
        </w:rPr>
        <w:t>0</w:t>
      </w:r>
      <w:r w:rsidR="0009434E">
        <w:rPr>
          <w:rFonts w:ascii="RotisSemiSans" w:hAnsi="RotisSemiSans"/>
          <w:color w:val="000000" w:themeColor="text1"/>
        </w:rPr>
        <w:t>9</w:t>
      </w:r>
      <w:r w:rsidR="00FA063C" w:rsidRPr="003B4FCB">
        <w:rPr>
          <w:rFonts w:ascii="RotisSemiSans" w:hAnsi="RotisSemiSans"/>
        </w:rPr>
        <w:t>.202</w:t>
      </w:r>
      <w:r w:rsidR="00A4746A" w:rsidRPr="003B4FCB">
        <w:rPr>
          <w:rFonts w:ascii="RotisSemiSans" w:hAnsi="RotisSemiSans"/>
        </w:rPr>
        <w:t>6</w:t>
      </w:r>
      <w:r w:rsidRPr="003B4FCB">
        <w:rPr>
          <w:rFonts w:ascii="RotisSemiSans" w:hAnsi="RotisSemiSans"/>
        </w:rPr>
        <w:t xml:space="preserve">, </w:t>
      </w:r>
      <w:r w:rsidR="000A7076">
        <w:rPr>
          <w:rFonts w:ascii="RotisSemiSans" w:hAnsi="RotisSemiSans"/>
        </w:rPr>
        <w:t>12</w:t>
      </w:r>
      <w:r w:rsidRPr="003B4FCB">
        <w:rPr>
          <w:rFonts w:ascii="RotisSemiSans" w:hAnsi="RotisSemiSans"/>
        </w:rPr>
        <w:t>:</w:t>
      </w:r>
      <w:r w:rsidR="000A7076">
        <w:rPr>
          <w:rFonts w:ascii="RotisSemiSans" w:hAnsi="RotisSemiSans"/>
        </w:rPr>
        <w:t>0</w:t>
      </w:r>
      <w:r w:rsidRPr="003B4FCB">
        <w:rPr>
          <w:rFonts w:ascii="RotisSemiSans" w:hAnsi="RotisSemiSans"/>
        </w:rPr>
        <w:t>0 Uhr</w:t>
      </w:r>
    </w:p>
    <w:p w14:paraId="26253C0E" w14:textId="1A4B2E8F" w:rsidR="000A7076" w:rsidRDefault="000A7076" w:rsidP="00575212">
      <w:pPr>
        <w:pStyle w:val="WSTextkrper"/>
        <w:numPr>
          <w:ilvl w:val="0"/>
          <w:numId w:val="11"/>
        </w:numPr>
        <w:spacing w:after="120" w:line="288" w:lineRule="auto"/>
        <w:ind w:left="714" w:hanging="357"/>
        <w:jc w:val="both"/>
        <w:rPr>
          <w:rFonts w:ascii="RotisSemiSans" w:hAnsi="RotisSemiSans"/>
        </w:rPr>
      </w:pPr>
      <w:r>
        <w:rPr>
          <w:rFonts w:ascii="RotisSemiSans" w:hAnsi="RotisSemiSans"/>
        </w:rPr>
        <w:t>Frist für die Lieferung von Stuhlmustern:</w:t>
      </w:r>
      <w:r>
        <w:rPr>
          <w:rFonts w:ascii="RotisSemiSans" w:hAnsi="RotisSemiSans"/>
        </w:rPr>
        <w:tab/>
      </w:r>
      <w:r>
        <w:rPr>
          <w:rFonts w:ascii="RotisSemiSans" w:hAnsi="RotisSemiSans"/>
        </w:rPr>
        <w:tab/>
      </w:r>
      <w:r w:rsidR="005C4A8E">
        <w:rPr>
          <w:rFonts w:ascii="RotisSemiSans" w:hAnsi="RotisSemiSans"/>
        </w:rPr>
        <w:t>1</w:t>
      </w:r>
      <w:r w:rsidR="0009434E">
        <w:rPr>
          <w:rFonts w:ascii="RotisSemiSans" w:hAnsi="RotisSemiSans"/>
        </w:rPr>
        <w:t>7</w:t>
      </w:r>
      <w:r>
        <w:rPr>
          <w:rFonts w:ascii="RotisSemiSans" w:hAnsi="RotisSemiSans"/>
        </w:rPr>
        <w:t>.0</w:t>
      </w:r>
      <w:r w:rsidR="0009434E">
        <w:rPr>
          <w:rFonts w:ascii="RotisSemiSans" w:hAnsi="RotisSemiSans"/>
        </w:rPr>
        <w:t>9</w:t>
      </w:r>
      <w:r>
        <w:rPr>
          <w:rFonts w:ascii="RotisSemiSans" w:hAnsi="RotisSemiSans"/>
        </w:rPr>
        <w:t xml:space="preserve">.2026 – </w:t>
      </w:r>
      <w:r w:rsidR="005C4A8E">
        <w:rPr>
          <w:rFonts w:ascii="RotisSemiSans" w:hAnsi="RotisSemiSans"/>
        </w:rPr>
        <w:t>23</w:t>
      </w:r>
      <w:r>
        <w:rPr>
          <w:rFonts w:ascii="RotisSemiSans" w:hAnsi="RotisSemiSans"/>
        </w:rPr>
        <w:t>.</w:t>
      </w:r>
      <w:r w:rsidR="0009434E">
        <w:rPr>
          <w:rFonts w:ascii="RotisSemiSans" w:hAnsi="RotisSemiSans"/>
        </w:rPr>
        <w:t>09</w:t>
      </w:r>
      <w:r>
        <w:rPr>
          <w:rFonts w:ascii="RotisSemiSans" w:hAnsi="RotisSemiSans"/>
        </w:rPr>
        <w:t>.2026</w:t>
      </w:r>
    </w:p>
    <w:p w14:paraId="2AF32DB4" w14:textId="6C94DACE" w:rsidR="000A7076" w:rsidRPr="003B4FCB" w:rsidRDefault="000A7076" w:rsidP="00575212">
      <w:pPr>
        <w:pStyle w:val="WSTextkrper"/>
        <w:numPr>
          <w:ilvl w:val="0"/>
          <w:numId w:val="11"/>
        </w:numPr>
        <w:spacing w:after="120" w:line="288" w:lineRule="auto"/>
        <w:ind w:left="714" w:hanging="357"/>
        <w:jc w:val="both"/>
        <w:rPr>
          <w:rFonts w:ascii="RotisSemiSans" w:hAnsi="RotisSemiSans"/>
        </w:rPr>
      </w:pPr>
      <w:r>
        <w:rPr>
          <w:rFonts w:ascii="RotisSemiSans" w:hAnsi="RotisSemiSans"/>
        </w:rPr>
        <w:t>Frist für den Versand der Vorinformation (§134 GWB):</w:t>
      </w:r>
      <w:r>
        <w:rPr>
          <w:rFonts w:ascii="RotisSemiSans" w:hAnsi="RotisSemiSans"/>
        </w:rPr>
        <w:tab/>
      </w:r>
      <w:r w:rsidR="005C4A8E">
        <w:rPr>
          <w:rFonts w:ascii="RotisSemiSans" w:hAnsi="RotisSemiSans"/>
        </w:rPr>
        <w:t>12</w:t>
      </w:r>
      <w:r>
        <w:rPr>
          <w:rFonts w:ascii="RotisSemiSans" w:hAnsi="RotisSemiSans"/>
        </w:rPr>
        <w:t>.</w:t>
      </w:r>
      <w:r w:rsidR="005C4A8E">
        <w:rPr>
          <w:rFonts w:ascii="RotisSemiSans" w:hAnsi="RotisSemiSans"/>
        </w:rPr>
        <w:t>1</w:t>
      </w:r>
      <w:r>
        <w:rPr>
          <w:rFonts w:ascii="RotisSemiSans" w:hAnsi="RotisSemiSans"/>
        </w:rPr>
        <w:t>0.2026</w:t>
      </w:r>
    </w:p>
    <w:p w14:paraId="55026E0B" w14:textId="5A37B725" w:rsidR="00FB56E3" w:rsidRPr="001D01FC" w:rsidRDefault="00FB56E3" w:rsidP="00575212">
      <w:pPr>
        <w:pStyle w:val="WSTextkrper"/>
        <w:numPr>
          <w:ilvl w:val="0"/>
          <w:numId w:val="11"/>
        </w:numPr>
        <w:spacing w:after="120" w:line="288" w:lineRule="auto"/>
        <w:ind w:left="714" w:hanging="357"/>
        <w:jc w:val="both"/>
        <w:rPr>
          <w:rFonts w:ascii="RotisSemiSans" w:hAnsi="RotisSemiSans"/>
        </w:rPr>
      </w:pPr>
      <w:r w:rsidRPr="003B4FCB">
        <w:rPr>
          <w:rFonts w:ascii="RotisSemiSans" w:hAnsi="RotisSemiSans"/>
        </w:rPr>
        <w:t>Zuschlagsfrist:</w:t>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Pr="003B4FCB">
        <w:rPr>
          <w:rFonts w:ascii="RotisSemiSans" w:hAnsi="RotisSemiSans"/>
        </w:rPr>
        <w:tab/>
      </w:r>
      <w:r w:rsidR="005C4A8E">
        <w:rPr>
          <w:rFonts w:ascii="RotisSemiSans" w:hAnsi="RotisSemiSans"/>
          <w:color w:val="000000" w:themeColor="text1"/>
        </w:rPr>
        <w:t>23</w:t>
      </w:r>
      <w:r w:rsidR="003A5A49" w:rsidRPr="003B4FCB">
        <w:rPr>
          <w:rFonts w:ascii="RotisSemiSans" w:hAnsi="RotisSemiSans"/>
          <w:color w:val="000000" w:themeColor="text1"/>
        </w:rPr>
        <w:t>.</w:t>
      </w:r>
      <w:r w:rsidR="0009434E">
        <w:rPr>
          <w:rFonts w:ascii="RotisSemiSans" w:hAnsi="RotisSemiSans"/>
          <w:color w:val="000000" w:themeColor="text1"/>
        </w:rPr>
        <w:t>1</w:t>
      </w:r>
      <w:r w:rsidR="00A4746A" w:rsidRPr="003B4FCB">
        <w:rPr>
          <w:rFonts w:ascii="RotisSemiSans" w:hAnsi="RotisSemiSans"/>
          <w:color w:val="000000" w:themeColor="text1"/>
        </w:rPr>
        <w:t>0</w:t>
      </w:r>
      <w:r w:rsidR="00FA063C" w:rsidRPr="003B4FCB">
        <w:rPr>
          <w:rFonts w:ascii="RotisSemiSans" w:hAnsi="RotisSemiSans"/>
        </w:rPr>
        <w:t>.202</w:t>
      </w:r>
      <w:r w:rsidR="00A4746A" w:rsidRPr="003B4FCB">
        <w:rPr>
          <w:rFonts w:ascii="RotisSemiSans" w:hAnsi="RotisSemiSans"/>
        </w:rPr>
        <w:t>6</w:t>
      </w:r>
    </w:p>
    <w:bookmarkEnd w:id="6"/>
    <w:p w14:paraId="528043C0" w14:textId="77777777" w:rsidR="000A7076" w:rsidRDefault="00F9368F" w:rsidP="000A7076">
      <w:pPr>
        <w:pStyle w:val="WSTextkrper"/>
        <w:numPr>
          <w:ilvl w:val="0"/>
          <w:numId w:val="11"/>
        </w:numPr>
        <w:spacing w:after="0" w:line="240" w:lineRule="auto"/>
        <w:ind w:left="714" w:hanging="357"/>
        <w:rPr>
          <w:rFonts w:ascii="RotisSemiSans" w:hAnsi="RotisSemiSans"/>
        </w:rPr>
      </w:pPr>
      <w:r>
        <w:rPr>
          <w:rFonts w:ascii="RotisSemiSans" w:hAnsi="RotisSemiSans"/>
        </w:rPr>
        <w:t>Leist</w:t>
      </w:r>
      <w:r w:rsidR="00A50F6C">
        <w:rPr>
          <w:rFonts w:ascii="RotisSemiSans" w:hAnsi="RotisSemiSans"/>
        </w:rPr>
        <w:t>ungszeitraum</w:t>
      </w:r>
      <w:r w:rsidR="00FB56E3" w:rsidRPr="00E17EA0">
        <w:rPr>
          <w:rFonts w:ascii="RotisSemiSans" w:hAnsi="RotisSemiSans"/>
        </w:rPr>
        <w:t>:</w:t>
      </w:r>
      <w:r w:rsidR="00FB56E3" w:rsidRPr="00E17EA0">
        <w:rPr>
          <w:rFonts w:ascii="RotisSemiSans" w:hAnsi="RotisSemiSans"/>
        </w:rPr>
        <w:tab/>
      </w:r>
      <w:r w:rsidR="00FB56E3" w:rsidRPr="00E17EA0">
        <w:rPr>
          <w:rFonts w:ascii="RotisSemiSans" w:hAnsi="RotisSemiSans"/>
        </w:rPr>
        <w:tab/>
      </w:r>
      <w:r w:rsidR="00FB56E3" w:rsidRPr="00E17EA0">
        <w:rPr>
          <w:rFonts w:ascii="RotisSemiSans" w:hAnsi="RotisSemiSans"/>
        </w:rPr>
        <w:tab/>
      </w:r>
      <w:r w:rsidR="00FB56E3" w:rsidRPr="00E17EA0">
        <w:rPr>
          <w:rFonts w:ascii="RotisSemiSans" w:hAnsi="RotisSemiSans"/>
        </w:rPr>
        <w:tab/>
      </w:r>
      <w:r w:rsidR="00FB56E3" w:rsidRPr="00E17EA0">
        <w:rPr>
          <w:rFonts w:ascii="RotisSemiSans" w:hAnsi="RotisSemiSans"/>
        </w:rPr>
        <w:tab/>
      </w:r>
      <w:r w:rsidR="000A7076">
        <w:rPr>
          <w:rFonts w:ascii="RotisSemiSans" w:hAnsi="RotisSemiSans"/>
        </w:rPr>
        <w:t>1 Jahr ab Zuschlagserteilung zzgl. 3-</w:t>
      </w:r>
    </w:p>
    <w:p w14:paraId="594473F6" w14:textId="3B2D436B" w:rsidR="00FB56E3" w:rsidRPr="002A248F" w:rsidRDefault="000A7076" w:rsidP="000A7076">
      <w:pPr>
        <w:pStyle w:val="WSTextkrper"/>
        <w:spacing w:after="120" w:line="288" w:lineRule="auto"/>
        <w:ind w:left="5672"/>
        <w:rPr>
          <w:rFonts w:ascii="RotisSemiSans" w:hAnsi="RotisSemiSans"/>
        </w:rPr>
      </w:pPr>
      <w:r>
        <w:rPr>
          <w:rFonts w:ascii="RotisSemiSans" w:hAnsi="RotisSemiSans"/>
        </w:rPr>
        <w:t>maliger Verlängerungsoption um je ein weiteres Jahr</w:t>
      </w:r>
    </w:p>
    <w:p w14:paraId="4B5DB8A1"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7" w:name="_Toc158108898"/>
      <w:bookmarkStart w:id="8" w:name="_Toc232578048"/>
      <w:r w:rsidRPr="00FB56E3">
        <w:rPr>
          <w:rFonts w:ascii="RotisSemiSans" w:hAnsi="RotisSemiSans"/>
          <w:b/>
          <w:color w:val="365F91" w:themeColor="accent1" w:themeShade="BF"/>
        </w:rPr>
        <w:t>1.2 Form und Übermittlung des Angebots</w:t>
      </w:r>
      <w:bookmarkEnd w:id="7"/>
      <w:bookmarkEnd w:id="8"/>
    </w:p>
    <w:p w14:paraId="6580E3B5" w14:textId="77777777" w:rsidR="00FB56E3" w:rsidRPr="003048E0" w:rsidRDefault="00FB56E3" w:rsidP="00FB56E3">
      <w:pPr>
        <w:spacing w:after="120" w:line="288" w:lineRule="auto"/>
        <w:rPr>
          <w:rFonts w:cs="Arial"/>
          <w:bCs/>
          <w:sz w:val="22"/>
        </w:rPr>
      </w:pPr>
      <w:r w:rsidRPr="003048E0">
        <w:rPr>
          <w:rFonts w:cs="Arial"/>
          <w:bCs/>
          <w:sz w:val="22"/>
        </w:rPr>
        <w:t xml:space="preserve">Angebote sind elektronisch in Textform nach § 126b BGB bis zum Ablauf der maßgeblichen Angebotsfrist über den Vergabemarktplatz des Landes NRW www.evergabe.nrw.de einzureichen. Hierzu ist eine kostenlose Registrierung </w:t>
      </w:r>
      <w:r w:rsidRPr="003048E0">
        <w:rPr>
          <w:rFonts w:cs="Arial"/>
          <w:b/>
          <w:bCs/>
          <w:sz w:val="22"/>
        </w:rPr>
        <w:t>zwingend</w:t>
      </w:r>
      <w:r w:rsidRPr="003048E0">
        <w:rPr>
          <w:rFonts w:cs="Arial"/>
          <w:bCs/>
          <w:sz w:val="22"/>
        </w:rPr>
        <w:t xml:space="preserve"> erforderlich.</w:t>
      </w:r>
    </w:p>
    <w:p w14:paraId="1CAC9430" w14:textId="77777777" w:rsidR="00FB56E3" w:rsidRPr="003048E0" w:rsidRDefault="00FB56E3" w:rsidP="00FB56E3">
      <w:pPr>
        <w:spacing w:after="120" w:line="288" w:lineRule="auto"/>
        <w:rPr>
          <w:rFonts w:cs="Arial"/>
          <w:bCs/>
          <w:sz w:val="22"/>
        </w:rPr>
      </w:pPr>
      <w:r w:rsidRPr="003048E0">
        <w:rPr>
          <w:rFonts w:cs="Arial"/>
          <w:bCs/>
          <w:sz w:val="22"/>
        </w:rPr>
        <w:t>Informationen zu den zu verwendenden elektronischen Mitteln, den technischen Parametern zur Einreichung elektronischer Angebote sowie zu Verschlüsselungs- und Zeiterfassungsverfahren entnehmen Sie bitte den auf dem Vergabemarktplatz des Landes NRW hinterlegten Nutzungsbedingungen.</w:t>
      </w:r>
    </w:p>
    <w:p w14:paraId="23BDAB76" w14:textId="77777777" w:rsidR="00FB56E3" w:rsidRPr="003048E0" w:rsidRDefault="00FB56E3" w:rsidP="00FB56E3">
      <w:pPr>
        <w:spacing w:after="120" w:line="288" w:lineRule="auto"/>
        <w:rPr>
          <w:rFonts w:cs="Arial"/>
          <w:bCs/>
          <w:sz w:val="22"/>
        </w:rPr>
      </w:pPr>
      <w:r w:rsidRPr="003048E0">
        <w:rPr>
          <w:rFonts w:cs="Arial"/>
          <w:bCs/>
          <w:sz w:val="22"/>
        </w:rPr>
        <w:t>Sämtliche Informationen zum Verfahren sind auf dem Vergabemarktplatz hinterlegt (Bekanntmachungsinformationen, Vergabeunterlagen und die Kommunikation).</w:t>
      </w:r>
    </w:p>
    <w:p w14:paraId="3E67A648" w14:textId="77777777" w:rsidR="00FB56E3" w:rsidRPr="003048E0" w:rsidRDefault="00FB56E3" w:rsidP="00FB56E3">
      <w:pPr>
        <w:spacing w:after="120" w:line="288" w:lineRule="auto"/>
        <w:rPr>
          <w:rFonts w:cs="Arial"/>
          <w:bCs/>
          <w:sz w:val="22"/>
        </w:rPr>
      </w:pPr>
      <w:r w:rsidRPr="003048E0">
        <w:rPr>
          <w:rFonts w:cs="Arial"/>
          <w:bCs/>
          <w:sz w:val="22"/>
        </w:rPr>
        <w:t>Das Hochladen, die Verschlüsselung des Angebotes und die Weiterleitung erfolgt mit dem vom Vergabemarktplatz NRW zur Verfügung gestellten Bietertool. Das Hochladen ist nur bis zum Ablauf der Angebotsfrist möglich.</w:t>
      </w:r>
    </w:p>
    <w:p w14:paraId="2962FEE2" w14:textId="77777777" w:rsidR="00FB56E3" w:rsidRPr="003048E0" w:rsidRDefault="00FB56E3" w:rsidP="00FB56E3">
      <w:pPr>
        <w:spacing w:after="120" w:line="288" w:lineRule="auto"/>
        <w:rPr>
          <w:rFonts w:cs="Arial"/>
          <w:bCs/>
          <w:sz w:val="22"/>
        </w:rPr>
      </w:pPr>
      <w:r w:rsidRPr="003048E0">
        <w:rPr>
          <w:rFonts w:cs="Arial"/>
          <w:bCs/>
          <w:sz w:val="22"/>
        </w:rPr>
        <w:t>Weitere Informationen zum Bietertool und zum technischen Betrieb stehen Ihnen unter www.vergabe.nrw.de im Bereich Wirtschaft/Einkauf NRW/Vergabemarktplatz und insb. unter https://support.cosinex.de/unternehmen/ zur Verfügung.</w:t>
      </w:r>
    </w:p>
    <w:p w14:paraId="55D8FF10" w14:textId="135AFF43" w:rsidR="00FB56E3" w:rsidRPr="003048E0" w:rsidRDefault="00FB56E3" w:rsidP="00FB56E3">
      <w:pPr>
        <w:spacing w:after="120" w:line="288" w:lineRule="auto"/>
        <w:rPr>
          <w:rFonts w:cs="Arial"/>
          <w:bCs/>
          <w:sz w:val="22"/>
        </w:rPr>
      </w:pPr>
      <w:r w:rsidRPr="003048E0">
        <w:rPr>
          <w:rFonts w:cs="Arial"/>
          <w:bCs/>
          <w:sz w:val="22"/>
        </w:rPr>
        <w:lastRenderedPageBreak/>
        <w:t xml:space="preserve">Mit der Einreichung in Textform nach § 126b BGB gilt das Angebot und alle damit eingereichten Unterlagen als unterschrieben. Evtl. in den vorgegebenen Formularen enthaltene Eintragungsmöglichkeiten für Unterschrift/ Firmenstempel sind nicht </w:t>
      </w:r>
      <w:r w:rsidR="000A7076">
        <w:rPr>
          <w:rFonts w:cs="Arial"/>
          <w:bCs/>
          <w:sz w:val="22"/>
        </w:rPr>
        <w:t xml:space="preserve">zwingend </w:t>
      </w:r>
      <w:r w:rsidRPr="003048E0">
        <w:rPr>
          <w:rFonts w:cs="Arial"/>
          <w:bCs/>
          <w:sz w:val="22"/>
        </w:rPr>
        <w:t>auszufüllen.</w:t>
      </w:r>
    </w:p>
    <w:p w14:paraId="00BDF649" w14:textId="77777777" w:rsidR="00FB56E3" w:rsidRPr="003048E0" w:rsidRDefault="00FB56E3" w:rsidP="00FB56E3">
      <w:pPr>
        <w:spacing w:after="120" w:line="288" w:lineRule="auto"/>
        <w:rPr>
          <w:rFonts w:cs="Arial"/>
          <w:bCs/>
          <w:sz w:val="22"/>
        </w:rPr>
      </w:pPr>
      <w:r w:rsidRPr="003048E0">
        <w:rPr>
          <w:rFonts w:cs="Arial"/>
          <w:bCs/>
          <w:sz w:val="22"/>
        </w:rPr>
        <w:t>Bei Angeboten von Bietergemeinschaften muss das Angebot von dem bevollmächtigten Mitglied der Bietergemeinschaft in Textform nach § 126b BGB hochgeladen werden.</w:t>
      </w:r>
    </w:p>
    <w:p w14:paraId="129E1076" w14:textId="77777777" w:rsidR="00FB56E3" w:rsidRPr="003048E0" w:rsidRDefault="00FB56E3" w:rsidP="00FB56E3">
      <w:pPr>
        <w:spacing w:after="120" w:line="288" w:lineRule="auto"/>
        <w:rPr>
          <w:rFonts w:cs="Arial"/>
          <w:bCs/>
          <w:sz w:val="22"/>
        </w:rPr>
      </w:pPr>
      <w:r w:rsidRPr="003048E0">
        <w:rPr>
          <w:rFonts w:cs="Arial"/>
          <w:bCs/>
          <w:sz w:val="22"/>
        </w:rPr>
        <w:t>Etwaige Erklärungen Dritter (bspw. Verpflichtungserklärung Nachunternehmer, Bietergemeinschaftserklärung) sind signiert dem Angebot beizufügen. Hierzu können folgende Möglichkeiten genutzt werden:</w:t>
      </w:r>
    </w:p>
    <w:p w14:paraId="54EA2C59" w14:textId="77777777" w:rsidR="00FB56E3" w:rsidRPr="003048E0" w:rsidRDefault="00FB56E3" w:rsidP="00575212">
      <w:pPr>
        <w:pStyle w:val="Listenabsatz"/>
        <w:numPr>
          <w:ilvl w:val="0"/>
          <w:numId w:val="14"/>
        </w:numPr>
        <w:spacing w:line="288" w:lineRule="auto"/>
        <w:ind w:left="709"/>
        <w:contextualSpacing/>
        <w:rPr>
          <w:rFonts w:cs="Arial"/>
          <w:sz w:val="22"/>
        </w:rPr>
      </w:pPr>
      <w:r w:rsidRPr="003048E0">
        <w:rPr>
          <w:rFonts w:cs="Arial"/>
          <w:sz w:val="22"/>
        </w:rPr>
        <w:t>Datei der unterschriebenen und eingescannten Dritterklärung,</w:t>
      </w:r>
    </w:p>
    <w:p w14:paraId="36B4417D" w14:textId="77777777" w:rsidR="00FB56E3" w:rsidRPr="003048E0" w:rsidRDefault="00FB56E3" w:rsidP="00575212">
      <w:pPr>
        <w:pStyle w:val="Listenabsatz"/>
        <w:numPr>
          <w:ilvl w:val="0"/>
          <w:numId w:val="14"/>
        </w:numPr>
        <w:spacing w:line="288" w:lineRule="auto"/>
        <w:ind w:left="709"/>
        <w:contextualSpacing/>
        <w:rPr>
          <w:rFonts w:cs="Arial"/>
          <w:sz w:val="22"/>
        </w:rPr>
      </w:pPr>
      <w:r w:rsidRPr="003048E0">
        <w:rPr>
          <w:rFonts w:cs="Arial"/>
          <w:sz w:val="22"/>
        </w:rPr>
        <w:t>Datei der unterschriebenen und abfotografierten Dritterklärung,</w:t>
      </w:r>
    </w:p>
    <w:p w14:paraId="3C4130D3" w14:textId="77777777" w:rsidR="00FB56E3" w:rsidRPr="003048E0" w:rsidRDefault="00FB56E3" w:rsidP="00575212">
      <w:pPr>
        <w:pStyle w:val="Listenabsatz"/>
        <w:numPr>
          <w:ilvl w:val="0"/>
          <w:numId w:val="14"/>
        </w:numPr>
        <w:spacing w:line="288" w:lineRule="auto"/>
        <w:ind w:left="709"/>
        <w:contextualSpacing/>
        <w:rPr>
          <w:rFonts w:cs="Arial"/>
          <w:sz w:val="22"/>
        </w:rPr>
      </w:pPr>
      <w:r w:rsidRPr="003048E0">
        <w:rPr>
          <w:rFonts w:cs="Arial"/>
          <w:sz w:val="22"/>
        </w:rPr>
        <w:t>Datei der E-Mail, mit dem der Dritte seine Erklärung an den Bewerber/Bieter übersandt hat.</w:t>
      </w:r>
    </w:p>
    <w:p w14:paraId="2BFAF561" w14:textId="77777777" w:rsidR="00FB56E3" w:rsidRPr="003048E0" w:rsidRDefault="00FB56E3" w:rsidP="00FB56E3">
      <w:pPr>
        <w:pStyle w:val="Listenabsatz"/>
        <w:spacing w:line="288" w:lineRule="auto"/>
        <w:ind w:left="709"/>
        <w:rPr>
          <w:rFonts w:cs="Arial"/>
          <w:sz w:val="22"/>
        </w:rPr>
      </w:pPr>
    </w:p>
    <w:p w14:paraId="55A46533" w14:textId="77777777" w:rsidR="00FB56E3" w:rsidRPr="003048E0" w:rsidRDefault="00FB56E3" w:rsidP="00FB56E3">
      <w:pPr>
        <w:spacing w:after="120" w:line="288" w:lineRule="auto"/>
        <w:rPr>
          <w:rFonts w:cs="Arial"/>
          <w:bCs/>
          <w:sz w:val="22"/>
        </w:rPr>
      </w:pPr>
      <w:r w:rsidRPr="003048E0">
        <w:rPr>
          <w:rFonts w:cs="Arial"/>
          <w:bCs/>
          <w:sz w:val="22"/>
        </w:rPr>
        <w:t>Etwaige Änderungen bzw. Berichtigungen oder Rücknahmen des Angebots, sind bis zum Ende der Angebotsfrist in entsprechender Form wie das Angebot einzureichen.</w:t>
      </w:r>
    </w:p>
    <w:p w14:paraId="1ECB4300" w14:textId="77777777" w:rsidR="00FB56E3" w:rsidRPr="00120624" w:rsidRDefault="00FB56E3" w:rsidP="00FB56E3">
      <w:pPr>
        <w:spacing w:after="120" w:line="288" w:lineRule="auto"/>
        <w:rPr>
          <w:rFonts w:cs="Arial"/>
          <w:bCs/>
          <w:sz w:val="22"/>
        </w:rPr>
      </w:pPr>
      <w:r w:rsidRPr="003048E0">
        <w:rPr>
          <w:rFonts w:cs="Arial"/>
          <w:bCs/>
          <w:sz w:val="22"/>
        </w:rPr>
        <w:t>Bei Auftreten technischer Probleme, welche im Verantwortungsbereich der Vergabestelle liegen, hat der Bieter diese gegenüber der Vergabestelle anzuzeigen, um ggf. eine Fristverlängerung zur Angebotsabgabe zu erwirken.</w:t>
      </w:r>
    </w:p>
    <w:p w14:paraId="76D618EF" w14:textId="77777777" w:rsidR="00FB56E3" w:rsidRDefault="00FB56E3" w:rsidP="00FB56E3">
      <w:pPr>
        <w:pStyle w:val="WSTextkrper"/>
        <w:spacing w:after="120" w:line="288" w:lineRule="auto"/>
        <w:jc w:val="both"/>
        <w:rPr>
          <w:rFonts w:ascii="RotisSemiSans" w:hAnsi="RotisSemiSans"/>
          <w:b/>
        </w:rPr>
      </w:pPr>
    </w:p>
    <w:p w14:paraId="0E878309"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9" w:name="_Toc158108899"/>
      <w:bookmarkStart w:id="10" w:name="_Toc232578049"/>
      <w:r w:rsidRPr="00FB56E3">
        <w:rPr>
          <w:rFonts w:ascii="RotisSemiSans" w:hAnsi="RotisSemiSans"/>
          <w:b/>
          <w:color w:val="365F91" w:themeColor="accent1" w:themeShade="BF"/>
        </w:rPr>
        <w:t>1.3 Anforderungen an das Angebot</w:t>
      </w:r>
      <w:bookmarkEnd w:id="9"/>
      <w:bookmarkEnd w:id="10"/>
    </w:p>
    <w:p w14:paraId="7FBAADA2" w14:textId="77777777" w:rsidR="00FB56E3" w:rsidRPr="00D93A1A" w:rsidRDefault="00FB56E3" w:rsidP="00FB56E3">
      <w:pPr>
        <w:pStyle w:val="WSTextkrper"/>
        <w:spacing w:after="120" w:line="288" w:lineRule="auto"/>
        <w:jc w:val="both"/>
        <w:rPr>
          <w:rFonts w:ascii="RotisSemiSans" w:hAnsi="RotisSemiSans"/>
        </w:rPr>
      </w:pPr>
      <w:r w:rsidRPr="00D93A1A">
        <w:rPr>
          <w:rFonts w:ascii="RotisSemiSans" w:hAnsi="RotisSemiSans"/>
        </w:rPr>
        <w:t xml:space="preserve">Das Angebot muss alle Mindestanforderungen erfüllen und darf nicht von den Vertragsbedingungen abweichen. </w:t>
      </w:r>
    </w:p>
    <w:p w14:paraId="37A416FD" w14:textId="77777777" w:rsidR="00FB56E3" w:rsidRPr="00D93A1A" w:rsidRDefault="00FB56E3" w:rsidP="00FB56E3">
      <w:pPr>
        <w:pStyle w:val="WSTextkrper"/>
        <w:spacing w:after="120" w:line="288" w:lineRule="auto"/>
        <w:jc w:val="both"/>
        <w:rPr>
          <w:rFonts w:ascii="RotisSemiSans" w:hAnsi="RotisSemiSans"/>
        </w:rPr>
      </w:pPr>
      <w:r w:rsidRPr="00D93A1A">
        <w:rPr>
          <w:rFonts w:ascii="RotisSemiSans" w:hAnsi="RotisSemiSans"/>
        </w:rPr>
        <w:t xml:space="preserve">Für die Angebotserstellung sind die von der Auftraggeberin übersandten Formulare zu verwenden. </w:t>
      </w:r>
    </w:p>
    <w:p w14:paraId="2D12BA8F" w14:textId="77777777" w:rsidR="00FB56E3" w:rsidRPr="00D93A1A" w:rsidRDefault="00FB56E3" w:rsidP="00FB56E3">
      <w:pPr>
        <w:pStyle w:val="WSTextkrper"/>
        <w:spacing w:after="120" w:line="288" w:lineRule="auto"/>
        <w:jc w:val="both"/>
        <w:rPr>
          <w:rFonts w:ascii="RotisSemiSans" w:hAnsi="RotisSemiSans"/>
        </w:rPr>
      </w:pPr>
      <w:r w:rsidRPr="00D93A1A">
        <w:rPr>
          <w:rFonts w:ascii="RotisSemiSans" w:hAnsi="RotisSemiSans"/>
        </w:rPr>
        <w:t xml:space="preserve">Nebenangebote und Änderungsvorschläge sind nicht zugelassen. Das Angebot muss in allen Bestandteilen in deutscher Sprache abgefasst sein. Änderungen oder Berichtigungen sind nur bis zum Ablauf der Angebotsfrist zulässig. Eine Verspätung führt zum Ausschluss. Bis zum Ablauf der Angebotsfrist können Angebote zurückgezogen werden. </w:t>
      </w:r>
    </w:p>
    <w:p w14:paraId="428BC0D6" w14:textId="24FF76EC" w:rsidR="00FB56E3" w:rsidRPr="00D93A1A" w:rsidRDefault="00FB56E3" w:rsidP="00FB56E3">
      <w:pPr>
        <w:pStyle w:val="WSTextkrper"/>
        <w:spacing w:after="120" w:line="288" w:lineRule="auto"/>
        <w:jc w:val="both"/>
        <w:rPr>
          <w:rFonts w:ascii="RotisSemiSans" w:hAnsi="RotisSemiSans"/>
        </w:rPr>
      </w:pPr>
      <w:r w:rsidRPr="00D93A1A">
        <w:rPr>
          <w:rFonts w:ascii="RotisSemiSans" w:hAnsi="RotisSemiSans"/>
        </w:rPr>
        <w:t>Im Übrigen sind alle in dieser Ausschreibung geforderten Angaben bzw. Erklärungen und Zusagen den Angebotsunterlagen beizufügen.</w:t>
      </w:r>
    </w:p>
    <w:p w14:paraId="0671B720" w14:textId="0A4C8A91" w:rsidR="00FB56E3" w:rsidRDefault="00FB56E3" w:rsidP="00FB56E3">
      <w:pPr>
        <w:pStyle w:val="WSTextkrper"/>
        <w:spacing w:after="120" w:line="288" w:lineRule="auto"/>
        <w:jc w:val="both"/>
        <w:rPr>
          <w:rFonts w:ascii="RotisSemiSans" w:hAnsi="RotisSemiSans"/>
        </w:rPr>
      </w:pPr>
      <w:r w:rsidRPr="00D93A1A">
        <w:rPr>
          <w:rFonts w:ascii="RotisSemiSans" w:hAnsi="RotisSemiSans"/>
        </w:rPr>
        <w:t xml:space="preserve">Eine Übermittlung der Angebote ist ausschließlich auf elektronischem Wege </w:t>
      </w:r>
      <w:r w:rsidR="00635464" w:rsidRPr="00D93A1A">
        <w:rPr>
          <w:rFonts w:ascii="RotisSemiSans" w:hAnsi="RotisSemiSans"/>
          <w:bCs/>
        </w:rPr>
        <w:t xml:space="preserve">über den Vergabemarktplatz Metropole Ruhr </w:t>
      </w:r>
      <w:r w:rsidRPr="00D93A1A">
        <w:rPr>
          <w:rFonts w:ascii="RotisSemiSans" w:hAnsi="RotisSemiSans"/>
        </w:rPr>
        <w:t>zugelassen.</w:t>
      </w:r>
    </w:p>
    <w:p w14:paraId="538AF0E2" w14:textId="77777777" w:rsidR="00FB56E3" w:rsidRDefault="00FB56E3" w:rsidP="00FB56E3">
      <w:pPr>
        <w:pStyle w:val="WSTextkrper"/>
        <w:spacing w:after="120" w:line="288" w:lineRule="auto"/>
        <w:jc w:val="both"/>
        <w:rPr>
          <w:rFonts w:ascii="RotisSemiSans" w:hAnsi="RotisSemiSans"/>
          <w:b/>
        </w:rPr>
      </w:pPr>
    </w:p>
    <w:p w14:paraId="1447F907"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11" w:name="_Toc158108900"/>
      <w:bookmarkStart w:id="12" w:name="_Toc232578050"/>
      <w:r w:rsidRPr="00FB56E3">
        <w:rPr>
          <w:rFonts w:ascii="RotisSemiSans" w:hAnsi="RotisSemiSans"/>
          <w:b/>
          <w:color w:val="365F91" w:themeColor="accent1" w:themeShade="BF"/>
        </w:rPr>
        <w:t>1.4 Angebotsinhalte</w:t>
      </w:r>
      <w:bookmarkEnd w:id="11"/>
      <w:bookmarkEnd w:id="12"/>
    </w:p>
    <w:p w14:paraId="28293CBD" w14:textId="77777777" w:rsidR="00FB56E3" w:rsidRPr="00A55E32" w:rsidRDefault="00FB56E3" w:rsidP="00FB56E3">
      <w:pPr>
        <w:pStyle w:val="WSTextkrper"/>
        <w:spacing w:after="120" w:line="288" w:lineRule="auto"/>
        <w:jc w:val="both"/>
        <w:rPr>
          <w:rFonts w:ascii="RotisSemiSans" w:hAnsi="RotisSemiSans"/>
        </w:rPr>
      </w:pPr>
      <w:r w:rsidRPr="00A55E32">
        <w:rPr>
          <w:rFonts w:ascii="RotisSemiSans" w:hAnsi="RotisSemiSans"/>
        </w:rPr>
        <w:t>Mit Ihrem Angebot sind die folgenden Unterlagen einzureichen:</w:t>
      </w:r>
    </w:p>
    <w:p w14:paraId="510BE52B" w14:textId="4DB5A0C4" w:rsidR="00605BC4" w:rsidRPr="00A55E32" w:rsidRDefault="00605BC4"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Ausgefüllte</w:t>
      </w:r>
      <w:r w:rsidR="00F9368F" w:rsidRPr="00A55E32">
        <w:rPr>
          <w:rFonts w:ascii="RotisSemiSans" w:hAnsi="RotisSemiSans"/>
        </w:rPr>
        <w:t>r</w:t>
      </w:r>
      <w:r w:rsidRPr="00A55E32">
        <w:rPr>
          <w:rFonts w:ascii="RotisSemiSans" w:hAnsi="RotisSemiSans"/>
        </w:rPr>
        <w:t xml:space="preserve"> </w:t>
      </w:r>
      <w:r w:rsidRPr="00A55E32">
        <w:rPr>
          <w:rFonts w:ascii="RotisSemiSans ExtraBold" w:hAnsi="RotisSemiSans ExtraBold"/>
        </w:rPr>
        <w:t>Angebotsvordruck</w:t>
      </w:r>
      <w:r w:rsidR="00A55E32">
        <w:rPr>
          <w:rFonts w:ascii="RotisSemiSans ExtraBold" w:hAnsi="RotisSemiSans ExtraBold"/>
        </w:rPr>
        <w:t xml:space="preserve"> </w:t>
      </w:r>
      <w:r w:rsidR="00A55E32" w:rsidRPr="00A55E32">
        <w:rPr>
          <w:rFonts w:ascii="RotisSemiSans" w:hAnsi="RotisSemiSans"/>
        </w:rPr>
        <w:t>(Anlage 01)</w:t>
      </w:r>
    </w:p>
    <w:p w14:paraId="5063798A" w14:textId="77777777" w:rsidR="00F9368F" w:rsidRDefault="00F9368F"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 xml:space="preserve">Ausgefülltes </w:t>
      </w:r>
      <w:r w:rsidRPr="00A55E32">
        <w:rPr>
          <w:rFonts w:ascii="RotisSemiSans ExtraBold" w:hAnsi="RotisSemiSans ExtraBold"/>
        </w:rPr>
        <w:t>Preisblatt</w:t>
      </w:r>
      <w:r w:rsidRPr="00A55E32">
        <w:rPr>
          <w:rFonts w:ascii="RotisSemiSans" w:hAnsi="RotisSemiSans"/>
        </w:rPr>
        <w:t xml:space="preserve"> (Anlage </w:t>
      </w:r>
      <w:r w:rsidR="008F2D63" w:rsidRPr="00A55E32">
        <w:rPr>
          <w:rFonts w:ascii="RotisSemiSans" w:hAnsi="RotisSemiSans"/>
        </w:rPr>
        <w:t>0</w:t>
      </w:r>
      <w:r w:rsidRPr="00A55E32">
        <w:rPr>
          <w:rFonts w:ascii="RotisSemiSans" w:hAnsi="RotisSemiSans"/>
        </w:rPr>
        <w:t>2)</w:t>
      </w:r>
    </w:p>
    <w:p w14:paraId="453CC907" w14:textId="77777777" w:rsidR="00A55E32" w:rsidRPr="00A55E32" w:rsidRDefault="00A55E32" w:rsidP="00A55E32">
      <w:pPr>
        <w:pStyle w:val="WSTextkrper"/>
        <w:numPr>
          <w:ilvl w:val="0"/>
          <w:numId w:val="12"/>
        </w:numPr>
        <w:spacing w:after="120" w:line="288" w:lineRule="auto"/>
        <w:jc w:val="both"/>
        <w:rPr>
          <w:rFonts w:ascii="RotisSemiSans" w:hAnsi="RotisSemiSans"/>
        </w:rPr>
      </w:pPr>
      <w:r w:rsidRPr="00A55E32">
        <w:rPr>
          <w:rFonts w:ascii="RotisSemiSans ExtraBold" w:hAnsi="RotisSemiSans ExtraBold"/>
        </w:rPr>
        <w:t>Konzept zu den getroffenen Umweltschutzmaßnahmen</w:t>
      </w:r>
      <w:r w:rsidRPr="00A55E32">
        <w:rPr>
          <w:rFonts w:ascii="RotisSemiSans" w:hAnsi="RotisSemiSans"/>
        </w:rPr>
        <w:t xml:space="preserve"> gem. Ziff. 5.2.1</w:t>
      </w:r>
    </w:p>
    <w:p w14:paraId="47F8EA1C" w14:textId="77777777" w:rsidR="00A55E32" w:rsidRPr="00A55E32" w:rsidRDefault="00A55E32" w:rsidP="00A55E32">
      <w:pPr>
        <w:pStyle w:val="WSTextkrper"/>
        <w:spacing w:after="120" w:line="288" w:lineRule="auto"/>
        <w:ind w:left="720"/>
        <w:jc w:val="both"/>
        <w:rPr>
          <w:rFonts w:ascii="RotisSemiSans" w:hAnsi="RotisSemiSans"/>
        </w:rPr>
      </w:pPr>
      <w:r w:rsidRPr="00A55E32">
        <w:rPr>
          <w:rFonts w:ascii="RotisSemiSans" w:hAnsi="RotisSemiSans"/>
        </w:rPr>
        <w:t>zzgl. möglicher Nachweise für die genannten Maßnahmen</w:t>
      </w:r>
    </w:p>
    <w:p w14:paraId="7D60FF5E" w14:textId="77777777" w:rsidR="001452C8" w:rsidRPr="00A55E32" w:rsidRDefault="00605BC4" w:rsidP="004F754A">
      <w:pPr>
        <w:pStyle w:val="WSTextkrper"/>
        <w:numPr>
          <w:ilvl w:val="0"/>
          <w:numId w:val="12"/>
        </w:numPr>
        <w:spacing w:after="120" w:line="288" w:lineRule="auto"/>
        <w:jc w:val="both"/>
        <w:rPr>
          <w:rFonts w:ascii="RotisSemiSans" w:hAnsi="RotisSemiSans"/>
        </w:rPr>
      </w:pPr>
      <w:r w:rsidRPr="00A55E32">
        <w:rPr>
          <w:rFonts w:ascii="RotisSemiSans ExtraBold" w:hAnsi="RotisSemiSans ExtraBold"/>
        </w:rPr>
        <w:lastRenderedPageBreak/>
        <w:t>Eigenerklärung</w:t>
      </w:r>
      <w:r w:rsidRPr="00A55E32">
        <w:rPr>
          <w:rFonts w:ascii="RotisSemiSans" w:hAnsi="RotisSemiSans"/>
        </w:rPr>
        <w:t xml:space="preserve"> für nicht präqualifizierte Unternehmen zur Eignung</w:t>
      </w:r>
      <w:r w:rsidR="00F9368F" w:rsidRPr="00A55E32">
        <w:rPr>
          <w:rFonts w:ascii="RotisSemiSans" w:hAnsi="RotisSemiSans"/>
        </w:rPr>
        <w:t xml:space="preserve">, </w:t>
      </w:r>
      <w:r w:rsidRPr="00A55E32">
        <w:rPr>
          <w:rFonts w:ascii="RotisSemiSans" w:hAnsi="RotisSemiSans"/>
        </w:rPr>
        <w:t>auch für ggf. Subunternehmer bzw. für alle Bieter der Bietergemeinschaft</w:t>
      </w:r>
      <w:r w:rsidR="00F9368F" w:rsidRPr="00A55E32">
        <w:rPr>
          <w:rFonts w:ascii="RotisSemiSans" w:hAnsi="RotisSemiSans"/>
        </w:rPr>
        <w:t xml:space="preserve"> (Anlage </w:t>
      </w:r>
      <w:r w:rsidR="008F2D63" w:rsidRPr="00A55E32">
        <w:rPr>
          <w:rFonts w:ascii="RotisSemiSans" w:hAnsi="RotisSemiSans"/>
        </w:rPr>
        <w:t>0</w:t>
      </w:r>
      <w:r w:rsidR="00F9368F" w:rsidRPr="00A55E32">
        <w:rPr>
          <w:rFonts w:ascii="RotisSemiSans" w:hAnsi="RotisSemiSans"/>
        </w:rPr>
        <w:t>3)</w:t>
      </w:r>
      <w:r w:rsidR="001452C8" w:rsidRPr="00A55E32">
        <w:rPr>
          <w:rFonts w:ascii="RotisSemiSans" w:hAnsi="RotisSemiSans"/>
        </w:rPr>
        <w:t xml:space="preserve"> oder alternativ ein gültiges Präqualifizierungszertifikat zzgl. der Angabe von 3 Referenzen</w:t>
      </w:r>
    </w:p>
    <w:p w14:paraId="55E7DCF4" w14:textId="7690D826" w:rsidR="001452C8" w:rsidRPr="00A55E32" w:rsidRDefault="001452C8"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Nachweis über die Zertifizierung nach DIN EN ISO 9001 des Bieters</w:t>
      </w:r>
      <w:r w:rsidR="00B26DB1">
        <w:rPr>
          <w:rFonts w:ascii="RotisSemiSans" w:hAnsi="RotisSemiSans"/>
        </w:rPr>
        <w:t xml:space="preserve"> und des Herstellers</w:t>
      </w:r>
    </w:p>
    <w:p w14:paraId="133A7196" w14:textId="0CF31051" w:rsidR="00605BC4" w:rsidRPr="00A55E32" w:rsidRDefault="001452C8"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Nachweis über die Verwendung von Buche-Hölzern, die aus zertifizierter nachhaltiger Forstwirtschaft nach dem PEFC-System hergestellt wurden</w:t>
      </w:r>
    </w:p>
    <w:p w14:paraId="30BD7C4C" w14:textId="2A3EC096" w:rsidR="001452C8" w:rsidRPr="00A55E32" w:rsidRDefault="001452C8"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 xml:space="preserve">Nachweis über die </w:t>
      </w:r>
      <w:proofErr w:type="spellStart"/>
      <w:r w:rsidRPr="00A55E32">
        <w:rPr>
          <w:rFonts w:ascii="RotisSemiSans" w:hAnsi="RotisSemiSans"/>
        </w:rPr>
        <w:t>Oeko</w:t>
      </w:r>
      <w:proofErr w:type="spellEnd"/>
      <w:r w:rsidRPr="00A55E32">
        <w:rPr>
          <w:rFonts w:ascii="RotisSemiSans" w:hAnsi="RotisSemiSans"/>
        </w:rPr>
        <w:t>-Tex Standard 100-Zertifizierung der verwendeten Stoffe</w:t>
      </w:r>
    </w:p>
    <w:p w14:paraId="720D4DD6" w14:textId="69E1F6C6" w:rsidR="001452C8" w:rsidRPr="00A55E32" w:rsidRDefault="001452C8"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Stoffdatenblätter der angebotenen Stoffe und Farbübersicht</w:t>
      </w:r>
      <w:r w:rsidR="00A55E32">
        <w:rPr>
          <w:rFonts w:ascii="RotisSemiSans" w:hAnsi="RotisSemiSans"/>
        </w:rPr>
        <w:t xml:space="preserve"> </w:t>
      </w:r>
    </w:p>
    <w:p w14:paraId="674BA3C4" w14:textId="70AEB7C8" w:rsidR="001452C8" w:rsidRPr="00A55E32" w:rsidRDefault="001452C8" w:rsidP="004F754A">
      <w:pPr>
        <w:pStyle w:val="WSTextkrper"/>
        <w:numPr>
          <w:ilvl w:val="0"/>
          <w:numId w:val="12"/>
        </w:numPr>
        <w:spacing w:after="120" w:line="288" w:lineRule="auto"/>
        <w:jc w:val="both"/>
        <w:rPr>
          <w:rFonts w:ascii="RotisSemiSans" w:hAnsi="RotisSemiSans"/>
        </w:rPr>
      </w:pPr>
      <w:r w:rsidRPr="00A55E32">
        <w:rPr>
          <w:rFonts w:ascii="RotisSemiSans" w:hAnsi="RotisSemiSans"/>
          <w:b/>
          <w:bCs/>
        </w:rPr>
        <w:t>Ausgefülltes Formular „angebotene Stoffe“</w:t>
      </w:r>
      <w:r w:rsidRPr="00A55E32">
        <w:rPr>
          <w:rFonts w:ascii="RotisSemiSans" w:hAnsi="RotisSemiSans"/>
        </w:rPr>
        <w:t xml:space="preserve"> (</w:t>
      </w:r>
      <w:r w:rsidR="00A55E32">
        <w:rPr>
          <w:rFonts w:ascii="RotisSemiSans" w:hAnsi="RotisSemiSans"/>
        </w:rPr>
        <w:t xml:space="preserve">Anlage 04 / </w:t>
      </w:r>
      <w:r w:rsidRPr="00A55E32">
        <w:rPr>
          <w:rFonts w:ascii="RotisSemiSans" w:hAnsi="RotisSemiSans"/>
        </w:rPr>
        <w:t>Achtung: Es können nur Stoffe berücksichtigt werden, die alle Vorgaben der Leistungsbeschreibung erfüllen.)</w:t>
      </w:r>
    </w:p>
    <w:p w14:paraId="4B392D24" w14:textId="36C1881D" w:rsidR="00DE58C3" w:rsidRPr="00A55E32" w:rsidRDefault="00DE58C3"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Abbildung der angebotenen Schalenformen</w:t>
      </w:r>
    </w:p>
    <w:p w14:paraId="51B28E1F" w14:textId="258AA2F9" w:rsidR="00DE58C3" w:rsidRPr="00A55E32" w:rsidRDefault="00DE58C3"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 xml:space="preserve">Übersicht der 10 </w:t>
      </w:r>
      <w:proofErr w:type="spellStart"/>
      <w:r w:rsidRPr="00A55E32">
        <w:rPr>
          <w:rFonts w:ascii="RotisSemiSans" w:hAnsi="RotisSemiSans"/>
        </w:rPr>
        <w:t>Beiztöne</w:t>
      </w:r>
      <w:proofErr w:type="spellEnd"/>
      <w:r w:rsidRPr="00A55E32">
        <w:rPr>
          <w:rFonts w:ascii="RotisSemiSans" w:hAnsi="RotisSemiSans"/>
        </w:rPr>
        <w:t xml:space="preserve"> für die Holzschalenstühle</w:t>
      </w:r>
    </w:p>
    <w:p w14:paraId="1F992DF0" w14:textId="6881B45D" w:rsidR="00DE58C3" w:rsidRPr="00A55E32" w:rsidRDefault="00DE58C3" w:rsidP="004F754A">
      <w:pPr>
        <w:pStyle w:val="WSTextkrper"/>
        <w:numPr>
          <w:ilvl w:val="0"/>
          <w:numId w:val="12"/>
        </w:numPr>
        <w:spacing w:after="120" w:line="288" w:lineRule="auto"/>
        <w:jc w:val="both"/>
        <w:rPr>
          <w:rFonts w:ascii="RotisSemiSans" w:hAnsi="RotisSemiSans"/>
        </w:rPr>
      </w:pPr>
      <w:r w:rsidRPr="00A55E32">
        <w:rPr>
          <w:rFonts w:ascii="RotisSemiSans" w:hAnsi="RotisSemiSans"/>
        </w:rPr>
        <w:t>Übersicht der 5 Farbtöne für die Kunststoffstapelstühle</w:t>
      </w:r>
    </w:p>
    <w:p w14:paraId="5F7CA4E5" w14:textId="18D512BA" w:rsidR="00386479" w:rsidRPr="00A55E32" w:rsidRDefault="00386479" w:rsidP="00386479">
      <w:pPr>
        <w:pStyle w:val="WSTextkrper"/>
        <w:numPr>
          <w:ilvl w:val="0"/>
          <w:numId w:val="12"/>
        </w:numPr>
        <w:spacing w:after="120" w:line="288" w:lineRule="auto"/>
        <w:jc w:val="both"/>
        <w:rPr>
          <w:rFonts w:ascii="RotisSemiSans" w:hAnsi="RotisSemiSans"/>
        </w:rPr>
      </w:pPr>
      <w:r w:rsidRPr="00A55E32">
        <w:rPr>
          <w:rFonts w:ascii="RotisSemiSans ExtraBold" w:hAnsi="RotisSemiSans ExtraBold"/>
        </w:rPr>
        <w:t xml:space="preserve">Bewerber-/Bietergemeinschaftserklärung </w:t>
      </w:r>
      <w:r w:rsidRPr="00A55E32">
        <w:rPr>
          <w:rFonts w:ascii="RotisSemiSans" w:hAnsi="RotisSemiSans"/>
        </w:rPr>
        <w:t xml:space="preserve">(Anlage </w:t>
      </w:r>
      <w:r w:rsidR="008F2D63" w:rsidRPr="00A55E32">
        <w:rPr>
          <w:rFonts w:ascii="RotisSemiSans" w:hAnsi="RotisSemiSans"/>
        </w:rPr>
        <w:t>0</w:t>
      </w:r>
      <w:r w:rsidR="00D02BF6" w:rsidRPr="00A55E32">
        <w:rPr>
          <w:rFonts w:ascii="RotisSemiSans" w:hAnsi="RotisSemiSans"/>
        </w:rPr>
        <w:t>5</w:t>
      </w:r>
      <w:r w:rsidR="00DE58C3" w:rsidRPr="00A55E32">
        <w:rPr>
          <w:rFonts w:ascii="RotisSemiSans" w:hAnsi="RotisSemiSans"/>
        </w:rPr>
        <w:t xml:space="preserve"> / Formular 531</w:t>
      </w:r>
      <w:r w:rsidRPr="00A55E32">
        <w:rPr>
          <w:rFonts w:ascii="RotisSemiSans" w:hAnsi="RotisSemiSans"/>
        </w:rPr>
        <w:t>), falls erforderlich.</w:t>
      </w:r>
    </w:p>
    <w:p w14:paraId="4BCEC9BF" w14:textId="3EC2F4A8" w:rsidR="00386479" w:rsidRDefault="00386479" w:rsidP="00DE58C3">
      <w:pPr>
        <w:pStyle w:val="WSTextkrper"/>
        <w:numPr>
          <w:ilvl w:val="0"/>
          <w:numId w:val="12"/>
        </w:numPr>
        <w:spacing w:after="120" w:line="288" w:lineRule="auto"/>
        <w:jc w:val="both"/>
        <w:rPr>
          <w:rFonts w:ascii="RotisSemiSans" w:hAnsi="RotisSemiSans"/>
        </w:rPr>
      </w:pPr>
      <w:r w:rsidRPr="00A55E32">
        <w:rPr>
          <w:rFonts w:ascii="RotisSemiSans" w:hAnsi="RotisSemiSans"/>
        </w:rPr>
        <w:t xml:space="preserve">Erklärung </w:t>
      </w:r>
      <w:r w:rsidRPr="00A55E32">
        <w:rPr>
          <w:rFonts w:ascii="RotisSemiSans ExtraBold" w:hAnsi="RotisSemiSans ExtraBold"/>
        </w:rPr>
        <w:t>Unteraufträge/Eignungsleihe</w:t>
      </w:r>
      <w:r w:rsidRPr="00A55E32">
        <w:rPr>
          <w:rFonts w:ascii="RotisSemiSans" w:hAnsi="RotisSemiSans"/>
        </w:rPr>
        <w:t xml:space="preserve"> (Anlage </w:t>
      </w:r>
      <w:r w:rsidR="008F2D63" w:rsidRPr="00A55E32">
        <w:rPr>
          <w:rFonts w:ascii="RotisSemiSans" w:hAnsi="RotisSemiSans"/>
        </w:rPr>
        <w:t>0</w:t>
      </w:r>
      <w:r w:rsidR="00D02BF6" w:rsidRPr="00A55E32">
        <w:rPr>
          <w:rFonts w:ascii="RotisSemiSans" w:hAnsi="RotisSemiSans"/>
        </w:rPr>
        <w:t>6</w:t>
      </w:r>
      <w:r w:rsidR="00DE58C3" w:rsidRPr="00A55E32">
        <w:rPr>
          <w:rFonts w:ascii="RotisSemiSans" w:hAnsi="RotisSemiSans"/>
        </w:rPr>
        <w:t xml:space="preserve"> / Formular 532</w:t>
      </w:r>
      <w:r w:rsidRPr="00A55E32">
        <w:rPr>
          <w:rFonts w:ascii="RotisSemiSans" w:hAnsi="RotisSemiSans"/>
        </w:rPr>
        <w:t xml:space="preserve">) bzw. </w:t>
      </w:r>
      <w:r w:rsidRPr="00A55E32">
        <w:rPr>
          <w:rFonts w:ascii="RotisSemiSans ExtraBold" w:hAnsi="RotisSemiSans ExtraBold"/>
        </w:rPr>
        <w:t>Verpflichtungserklärung</w:t>
      </w:r>
      <w:r w:rsidRPr="00A55E32">
        <w:rPr>
          <w:rFonts w:ascii="RotisSemiSans" w:hAnsi="RotisSemiSans"/>
        </w:rPr>
        <w:t xml:space="preserve"> Unterauftragnehmer/</w:t>
      </w:r>
      <w:proofErr w:type="spellStart"/>
      <w:r w:rsidRPr="00A55E32">
        <w:rPr>
          <w:rFonts w:ascii="RotisSemiSans" w:hAnsi="RotisSemiSans"/>
        </w:rPr>
        <w:t>Eignungsleiher</w:t>
      </w:r>
      <w:proofErr w:type="spellEnd"/>
      <w:r w:rsidRPr="00A55E32">
        <w:rPr>
          <w:rFonts w:ascii="RotisSemiSans" w:hAnsi="RotisSemiSans"/>
        </w:rPr>
        <w:t xml:space="preserve"> (Anlage </w:t>
      </w:r>
      <w:r w:rsidR="008F2D63" w:rsidRPr="00A55E32">
        <w:rPr>
          <w:rFonts w:ascii="RotisSemiSans" w:hAnsi="RotisSemiSans"/>
        </w:rPr>
        <w:t>0</w:t>
      </w:r>
      <w:r w:rsidR="00D02BF6" w:rsidRPr="00A55E32">
        <w:rPr>
          <w:rFonts w:ascii="RotisSemiSans" w:hAnsi="RotisSemiSans"/>
        </w:rPr>
        <w:t>7</w:t>
      </w:r>
      <w:r w:rsidR="00DE58C3" w:rsidRPr="00A55E32">
        <w:rPr>
          <w:rFonts w:ascii="RotisSemiSans" w:hAnsi="RotisSemiSans"/>
        </w:rPr>
        <w:t xml:space="preserve"> / Formular 533</w:t>
      </w:r>
      <w:r w:rsidRPr="00A55E32">
        <w:rPr>
          <w:rFonts w:ascii="RotisSemiSans" w:hAnsi="RotisSemiSans"/>
        </w:rPr>
        <w:t>), falls erforderlich.</w:t>
      </w:r>
    </w:p>
    <w:p w14:paraId="5F652463" w14:textId="77777777" w:rsidR="00A55E32" w:rsidRPr="00A55E32" w:rsidRDefault="00A55E32" w:rsidP="00A55E32">
      <w:pPr>
        <w:pStyle w:val="WSTextkrper"/>
        <w:numPr>
          <w:ilvl w:val="0"/>
          <w:numId w:val="12"/>
        </w:numPr>
        <w:spacing w:after="120" w:line="288" w:lineRule="auto"/>
        <w:jc w:val="both"/>
        <w:rPr>
          <w:rFonts w:ascii="RotisSemiSans" w:hAnsi="RotisSemiSans"/>
        </w:rPr>
      </w:pPr>
      <w:r w:rsidRPr="00A55E32">
        <w:rPr>
          <w:rFonts w:ascii="RotisSemiSans" w:hAnsi="RotisSemiSans"/>
        </w:rPr>
        <w:t>Eigenerklärung Ausschlussgründe (</w:t>
      </w:r>
      <w:r>
        <w:rPr>
          <w:rFonts w:ascii="RotisSemiSans" w:hAnsi="RotisSemiSans"/>
        </w:rPr>
        <w:t xml:space="preserve">Anlage 08 / </w:t>
      </w:r>
      <w:r w:rsidRPr="00A55E32">
        <w:rPr>
          <w:rFonts w:ascii="RotisSemiSans" w:hAnsi="RotisSemiSans"/>
        </w:rPr>
        <w:t>Formular 521 EU)</w:t>
      </w:r>
    </w:p>
    <w:p w14:paraId="192C9BE3" w14:textId="26333BAD" w:rsidR="00A55E32" w:rsidRPr="00A55E32" w:rsidRDefault="00A55E32" w:rsidP="00A55E32">
      <w:pPr>
        <w:pStyle w:val="WSTextkrper"/>
        <w:numPr>
          <w:ilvl w:val="0"/>
          <w:numId w:val="12"/>
        </w:numPr>
        <w:spacing w:after="120" w:line="288" w:lineRule="auto"/>
        <w:jc w:val="both"/>
        <w:rPr>
          <w:rFonts w:ascii="RotisSemiSans" w:hAnsi="RotisSemiSans"/>
        </w:rPr>
      </w:pPr>
      <w:r w:rsidRPr="00A55E32">
        <w:rPr>
          <w:rFonts w:ascii="RotisSemiSans" w:hAnsi="RotisSemiSans"/>
        </w:rPr>
        <w:t>Eigenerklärung zur Umsetzung von Artikel 5k Absatz 1 der Verordnung Nr. 833/2014 (</w:t>
      </w:r>
      <w:r>
        <w:rPr>
          <w:rFonts w:ascii="RotisSemiSans" w:hAnsi="RotisSemiSans"/>
        </w:rPr>
        <w:t xml:space="preserve">Anlage 09 / </w:t>
      </w:r>
      <w:r w:rsidRPr="00A55E32">
        <w:rPr>
          <w:rFonts w:ascii="RotisSemiSans" w:hAnsi="RotisSemiSans"/>
        </w:rPr>
        <w:t>Formular 523 EU)</w:t>
      </w:r>
    </w:p>
    <w:p w14:paraId="5FF24958" w14:textId="20CD2DD0" w:rsidR="00DE58C3" w:rsidRPr="00A55E32" w:rsidRDefault="00DE58C3" w:rsidP="00DE58C3">
      <w:pPr>
        <w:pStyle w:val="WSTextkrper"/>
        <w:numPr>
          <w:ilvl w:val="0"/>
          <w:numId w:val="12"/>
        </w:numPr>
        <w:spacing w:after="120" w:line="288" w:lineRule="auto"/>
        <w:jc w:val="both"/>
        <w:rPr>
          <w:rFonts w:ascii="RotisSemiSans" w:hAnsi="RotisSemiSans"/>
        </w:rPr>
      </w:pPr>
      <w:r w:rsidRPr="00A55E32">
        <w:rPr>
          <w:rFonts w:ascii="RotisSemiSans" w:hAnsi="RotisSemiSans"/>
        </w:rPr>
        <w:t>Eigenerklärung Informationen zum Bieter (</w:t>
      </w:r>
      <w:r w:rsidR="00A55E32">
        <w:rPr>
          <w:rFonts w:ascii="RotisSemiSans" w:hAnsi="RotisSemiSans"/>
        </w:rPr>
        <w:t xml:space="preserve">Anlage 10 / </w:t>
      </w:r>
      <w:r w:rsidRPr="00A55E32">
        <w:rPr>
          <w:rFonts w:ascii="RotisSemiSans" w:hAnsi="RotisSemiSans"/>
        </w:rPr>
        <w:t xml:space="preserve">Formular </w:t>
      </w:r>
      <w:proofErr w:type="spellStart"/>
      <w:r w:rsidRPr="00A55E32">
        <w:rPr>
          <w:rFonts w:ascii="RotisSemiSans" w:hAnsi="RotisSemiSans"/>
        </w:rPr>
        <w:t>csx</w:t>
      </w:r>
      <w:proofErr w:type="spellEnd"/>
      <w:r w:rsidRPr="00A55E32">
        <w:rPr>
          <w:rFonts w:ascii="RotisSemiSans" w:hAnsi="RotisSemiSans"/>
        </w:rPr>
        <w:t xml:space="preserve"> 59) </w:t>
      </w:r>
    </w:p>
    <w:p w14:paraId="28337D30" w14:textId="77777777" w:rsidR="003A49B5" w:rsidRPr="004F754A" w:rsidRDefault="003A49B5" w:rsidP="003A49B5">
      <w:pPr>
        <w:pStyle w:val="WSTextkrper"/>
        <w:spacing w:after="120" w:line="288" w:lineRule="auto"/>
        <w:ind w:left="720"/>
        <w:jc w:val="both"/>
        <w:rPr>
          <w:rFonts w:ascii="RotisSemiSans" w:hAnsi="RotisSemiSans"/>
        </w:rPr>
      </w:pPr>
    </w:p>
    <w:p w14:paraId="01AE03C2"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13" w:name="_Toc158108901"/>
      <w:bookmarkStart w:id="14" w:name="_Toc232578051"/>
      <w:bookmarkStart w:id="15" w:name="_Hlk219117942"/>
      <w:r w:rsidRPr="00FB56E3">
        <w:rPr>
          <w:rFonts w:ascii="RotisSemiSans" w:hAnsi="RotisSemiSans"/>
          <w:b/>
          <w:color w:val="365F91" w:themeColor="accent1" w:themeShade="BF"/>
        </w:rPr>
        <w:t>1.5 Angebotsausschluss</w:t>
      </w:r>
      <w:bookmarkEnd w:id="13"/>
      <w:bookmarkEnd w:id="14"/>
    </w:p>
    <w:bookmarkEnd w:id="15"/>
    <w:p w14:paraId="0BD2CA00" w14:textId="0FED30D3" w:rsidR="00FB56E3" w:rsidRPr="00D93A1A" w:rsidRDefault="0052511C" w:rsidP="00FB56E3">
      <w:pPr>
        <w:spacing w:after="120" w:line="288" w:lineRule="auto"/>
        <w:rPr>
          <w:rFonts w:cs="Arial"/>
          <w:sz w:val="22"/>
        </w:rPr>
      </w:pPr>
      <w:r>
        <w:rPr>
          <w:rFonts w:cs="Arial"/>
          <w:sz w:val="22"/>
        </w:rPr>
        <w:t xml:space="preserve">Angebotsausschlüsse erfolgen nach § 57 VgV. </w:t>
      </w:r>
      <w:r w:rsidR="00FB56E3" w:rsidRPr="00D93A1A">
        <w:rPr>
          <w:rFonts w:cs="Arial"/>
          <w:sz w:val="22"/>
        </w:rPr>
        <w:t xml:space="preserve">Es werden </w:t>
      </w:r>
      <w:r>
        <w:rPr>
          <w:rFonts w:cs="Arial"/>
          <w:sz w:val="22"/>
        </w:rPr>
        <w:t xml:space="preserve">insbesondere </w:t>
      </w:r>
      <w:r w:rsidR="00FB56E3" w:rsidRPr="00D93A1A">
        <w:rPr>
          <w:rFonts w:cs="Arial"/>
          <w:sz w:val="22"/>
        </w:rPr>
        <w:t>Angebote ausgeschlossen, die u.a.</w:t>
      </w:r>
    </w:p>
    <w:p w14:paraId="309C0F09" w14:textId="77777777" w:rsidR="00FB56E3" w:rsidRDefault="00FB56E3" w:rsidP="00575212">
      <w:pPr>
        <w:pStyle w:val="Listenabsatz"/>
        <w:numPr>
          <w:ilvl w:val="0"/>
          <w:numId w:val="13"/>
        </w:numPr>
        <w:spacing w:after="120" w:line="288" w:lineRule="auto"/>
        <w:ind w:left="851"/>
        <w:contextualSpacing/>
        <w:rPr>
          <w:rFonts w:cs="Arial"/>
          <w:sz w:val="22"/>
        </w:rPr>
      </w:pPr>
      <w:r w:rsidRPr="00D93A1A">
        <w:rPr>
          <w:rFonts w:cs="Arial"/>
          <w:sz w:val="22"/>
        </w:rPr>
        <w:t>verspätet eingehen und/oder</w:t>
      </w:r>
    </w:p>
    <w:p w14:paraId="307C3EAE" w14:textId="6966601D" w:rsidR="0074119E" w:rsidRPr="00D93A1A" w:rsidRDefault="0074119E" w:rsidP="00575212">
      <w:pPr>
        <w:pStyle w:val="Listenabsatz"/>
        <w:numPr>
          <w:ilvl w:val="0"/>
          <w:numId w:val="13"/>
        </w:numPr>
        <w:spacing w:after="120" w:line="288" w:lineRule="auto"/>
        <w:ind w:left="851"/>
        <w:contextualSpacing/>
        <w:rPr>
          <w:rFonts w:cs="Arial"/>
          <w:sz w:val="22"/>
        </w:rPr>
      </w:pPr>
      <w:r>
        <w:rPr>
          <w:rFonts w:cs="Arial"/>
          <w:sz w:val="22"/>
        </w:rPr>
        <w:t>zu denen keine ordnungsgemäße Bemusterung erfolgt ist und/oder</w:t>
      </w:r>
    </w:p>
    <w:p w14:paraId="6DF99D1B" w14:textId="77777777" w:rsidR="00FB56E3" w:rsidRPr="00D93A1A" w:rsidRDefault="00FB56E3" w:rsidP="00575212">
      <w:pPr>
        <w:pStyle w:val="Listenabsatz"/>
        <w:numPr>
          <w:ilvl w:val="0"/>
          <w:numId w:val="13"/>
        </w:numPr>
        <w:spacing w:after="120" w:line="288" w:lineRule="auto"/>
        <w:ind w:left="851"/>
        <w:contextualSpacing/>
        <w:rPr>
          <w:rFonts w:cs="Arial"/>
          <w:sz w:val="22"/>
        </w:rPr>
      </w:pPr>
      <w:r w:rsidRPr="00D93A1A">
        <w:rPr>
          <w:rFonts w:cs="Arial"/>
          <w:sz w:val="22"/>
        </w:rPr>
        <w:t>nicht die Mindestanforderungen erfüllen.</w:t>
      </w:r>
    </w:p>
    <w:p w14:paraId="1C0D0564" w14:textId="77777777" w:rsidR="00FB56E3" w:rsidRPr="00D93A1A" w:rsidRDefault="00FB56E3" w:rsidP="00FB56E3">
      <w:pPr>
        <w:spacing w:after="120" w:line="288" w:lineRule="auto"/>
        <w:rPr>
          <w:rFonts w:cs="Arial"/>
          <w:sz w:val="22"/>
        </w:rPr>
      </w:pPr>
      <w:r w:rsidRPr="00D93A1A">
        <w:rPr>
          <w:rFonts w:cs="Arial"/>
          <w:sz w:val="22"/>
        </w:rPr>
        <w:t>Es können Angebote ausgeschlossen werden, die</w:t>
      </w:r>
    </w:p>
    <w:p w14:paraId="3A9490D7" w14:textId="77777777" w:rsidR="00FB56E3" w:rsidRPr="00D93A1A" w:rsidRDefault="00FB56E3" w:rsidP="00575212">
      <w:pPr>
        <w:pStyle w:val="Listenabsatz"/>
        <w:numPr>
          <w:ilvl w:val="0"/>
          <w:numId w:val="13"/>
        </w:numPr>
        <w:spacing w:after="120" w:line="288" w:lineRule="auto"/>
        <w:ind w:left="851"/>
        <w:contextualSpacing/>
        <w:rPr>
          <w:rFonts w:cs="Arial"/>
          <w:sz w:val="22"/>
        </w:rPr>
      </w:pPr>
      <w:r w:rsidRPr="00D93A1A">
        <w:rPr>
          <w:rFonts w:cs="Arial"/>
          <w:sz w:val="22"/>
        </w:rPr>
        <w:t>unvollständig sind.</w:t>
      </w:r>
    </w:p>
    <w:p w14:paraId="708554D4" w14:textId="77777777" w:rsidR="00FB56E3" w:rsidRPr="00D93A1A" w:rsidRDefault="00FB56E3" w:rsidP="00FB56E3">
      <w:pPr>
        <w:spacing w:after="120" w:line="288" w:lineRule="auto"/>
        <w:rPr>
          <w:rFonts w:cs="Arial"/>
          <w:sz w:val="22"/>
        </w:rPr>
      </w:pPr>
    </w:p>
    <w:p w14:paraId="46144938" w14:textId="419F3EDE" w:rsidR="0081408B" w:rsidRPr="00D93A1A" w:rsidRDefault="0081408B" w:rsidP="0081408B">
      <w:pPr>
        <w:spacing w:after="120" w:line="288" w:lineRule="auto"/>
        <w:rPr>
          <w:rFonts w:cs="Arial"/>
          <w:sz w:val="22"/>
        </w:rPr>
      </w:pPr>
      <w:r w:rsidRPr="00D93A1A">
        <w:rPr>
          <w:rFonts w:cs="Arial"/>
          <w:sz w:val="22"/>
        </w:rPr>
        <w:t xml:space="preserve">Die Auftraggeberin behält sich </w:t>
      </w:r>
      <w:r w:rsidR="00635464" w:rsidRPr="00D93A1A">
        <w:rPr>
          <w:rFonts w:cs="Arial"/>
          <w:sz w:val="22"/>
        </w:rPr>
        <w:t xml:space="preserve">eine </w:t>
      </w:r>
      <w:r w:rsidRPr="00D93A1A">
        <w:rPr>
          <w:rFonts w:cs="Arial"/>
          <w:sz w:val="22"/>
        </w:rPr>
        <w:t>Nachforderungsmöglichkeit</w:t>
      </w:r>
      <w:r w:rsidR="00233D8D">
        <w:rPr>
          <w:rFonts w:cs="Arial"/>
          <w:sz w:val="22"/>
        </w:rPr>
        <w:t xml:space="preserve"> sämtlicher einzureichender Unterlagen</w:t>
      </w:r>
      <w:r w:rsidRPr="00D93A1A">
        <w:rPr>
          <w:rFonts w:cs="Arial"/>
          <w:sz w:val="22"/>
        </w:rPr>
        <w:t xml:space="preserve"> vor</w:t>
      </w:r>
      <w:r w:rsidR="00233D8D">
        <w:rPr>
          <w:rFonts w:cs="Arial"/>
          <w:sz w:val="22"/>
        </w:rPr>
        <w:t>, die fehlen bzw. unvollständig oder fehlerhaft sind</w:t>
      </w:r>
      <w:r w:rsidRPr="00D93A1A">
        <w:rPr>
          <w:rFonts w:cs="Arial"/>
          <w:sz w:val="22"/>
        </w:rPr>
        <w:t xml:space="preserve">. </w:t>
      </w:r>
    </w:p>
    <w:p w14:paraId="1349BB18" w14:textId="77777777" w:rsidR="0081408B" w:rsidRPr="00D93A1A" w:rsidRDefault="0081408B" w:rsidP="0081408B">
      <w:pPr>
        <w:spacing w:after="120" w:line="288" w:lineRule="auto"/>
        <w:rPr>
          <w:rFonts w:cs="Arial"/>
          <w:sz w:val="22"/>
        </w:rPr>
      </w:pPr>
      <w:r w:rsidRPr="00D93A1A">
        <w:rPr>
          <w:rFonts w:cs="Arial"/>
          <w:sz w:val="22"/>
        </w:rPr>
        <w:t>Änderungen und Ergänzungen an den Vergabeunterlagen sind unzulässig und führen zum Ausschluss des Angebots. In diesem Zusammenhang wird auch darauf hingewiesen, dass vo</w:t>
      </w:r>
      <w:r w:rsidR="0034653C" w:rsidRPr="00D93A1A">
        <w:rPr>
          <w:rFonts w:cs="Arial"/>
          <w:sz w:val="22"/>
        </w:rPr>
        <w:t>m</w:t>
      </w:r>
      <w:r w:rsidRPr="00D93A1A">
        <w:rPr>
          <w:rFonts w:cs="Arial"/>
          <w:sz w:val="22"/>
        </w:rPr>
        <w:t xml:space="preserve"> Bieter anderslautende Bedingungen bei einem zustande kommenden Vertrag nicht gelten. </w:t>
      </w:r>
    </w:p>
    <w:p w14:paraId="7534D395" w14:textId="0BCB18D0" w:rsidR="00FB56E3" w:rsidRDefault="00635464" w:rsidP="00FB56E3">
      <w:pPr>
        <w:pStyle w:val="WSTextkrper"/>
        <w:spacing w:after="240" w:line="288" w:lineRule="auto"/>
        <w:jc w:val="both"/>
        <w:rPr>
          <w:rFonts w:ascii="RotisSemiSans" w:hAnsi="RotisSemiSans"/>
        </w:rPr>
      </w:pPr>
      <w:r w:rsidRPr="00F73FBD">
        <w:rPr>
          <w:rFonts w:ascii="RotisSemiSans" w:hAnsi="RotisSemiSans"/>
        </w:rPr>
        <w:lastRenderedPageBreak/>
        <w:t>Die Vergabestelle weist ausdrücklich darauf hin, dass ein Ausschluss vom Verfahren möglich ist, wenn den Nachforderungen von Seiten des Bieters nicht nachgekommen wird.</w:t>
      </w:r>
    </w:p>
    <w:p w14:paraId="7A88E754" w14:textId="77777777" w:rsidR="00F56018" w:rsidRPr="00F73FBD" w:rsidRDefault="00F56018" w:rsidP="00BF7EBE">
      <w:pPr>
        <w:pStyle w:val="WSTextkrper"/>
        <w:spacing w:before="0" w:after="120" w:line="288" w:lineRule="auto"/>
        <w:jc w:val="both"/>
        <w:rPr>
          <w:rFonts w:ascii="RotisSemiSans" w:hAnsi="RotisSemiSans"/>
        </w:rPr>
      </w:pPr>
    </w:p>
    <w:p w14:paraId="06A5EDA0"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16" w:name="_Toc158108902"/>
      <w:bookmarkStart w:id="17" w:name="_Toc232578052"/>
      <w:r w:rsidRPr="00FB56E3">
        <w:rPr>
          <w:rFonts w:ascii="RotisSemiSans" w:hAnsi="RotisSemiSans"/>
          <w:b/>
          <w:color w:val="365F91" w:themeColor="accent1" w:themeShade="BF"/>
        </w:rPr>
        <w:t>1.6 Weitere Hinweise zur Erstellung des Angebots</w:t>
      </w:r>
      <w:bookmarkEnd w:id="16"/>
      <w:bookmarkEnd w:id="17"/>
    </w:p>
    <w:p w14:paraId="2699B538" w14:textId="77777777" w:rsidR="00FB56E3" w:rsidRPr="00120624" w:rsidRDefault="00FB56E3" w:rsidP="00575212">
      <w:pPr>
        <w:pStyle w:val="Listenabsatz"/>
        <w:numPr>
          <w:ilvl w:val="0"/>
          <w:numId w:val="13"/>
        </w:numPr>
        <w:tabs>
          <w:tab w:val="left" w:pos="6804"/>
        </w:tabs>
        <w:spacing w:after="120" w:line="288" w:lineRule="auto"/>
        <w:contextualSpacing/>
        <w:rPr>
          <w:rFonts w:cs="Arial"/>
          <w:sz w:val="22"/>
        </w:rPr>
      </w:pPr>
      <w:r w:rsidRPr="00120624">
        <w:rPr>
          <w:rFonts w:cs="Arial"/>
          <w:sz w:val="22"/>
        </w:rPr>
        <w:t xml:space="preserve">Für die Erstellung des Angebots wird keine Vergütung gewährt. </w:t>
      </w:r>
    </w:p>
    <w:p w14:paraId="71C9F19E" w14:textId="77777777" w:rsidR="00FB56E3" w:rsidRPr="00120624" w:rsidRDefault="00FB56E3" w:rsidP="00575212">
      <w:pPr>
        <w:pStyle w:val="Listenabsatz"/>
        <w:numPr>
          <w:ilvl w:val="0"/>
          <w:numId w:val="13"/>
        </w:numPr>
        <w:tabs>
          <w:tab w:val="left" w:pos="6804"/>
        </w:tabs>
        <w:spacing w:after="120" w:line="288" w:lineRule="auto"/>
        <w:contextualSpacing/>
        <w:rPr>
          <w:rFonts w:cs="Arial"/>
          <w:sz w:val="22"/>
        </w:rPr>
      </w:pPr>
      <w:r w:rsidRPr="00120624">
        <w:rPr>
          <w:rFonts w:cs="Arial"/>
          <w:sz w:val="22"/>
        </w:rPr>
        <w:t>Dem Angebot beigefügte Unterlagen gehen, sofern nichts anderes vereinbart, ohne Anspruch auf Vergütung in das Eigentum der A</w:t>
      </w:r>
      <w:r w:rsidR="006D27C3">
        <w:rPr>
          <w:rFonts w:cs="Arial"/>
          <w:sz w:val="22"/>
        </w:rPr>
        <w:t>uftraggeberin</w:t>
      </w:r>
      <w:r w:rsidRPr="00120624">
        <w:rPr>
          <w:rFonts w:cs="Arial"/>
          <w:sz w:val="22"/>
        </w:rPr>
        <w:t xml:space="preserve"> über. </w:t>
      </w:r>
    </w:p>
    <w:p w14:paraId="6B473727" w14:textId="77777777" w:rsidR="00FB56E3" w:rsidRPr="00120624" w:rsidRDefault="00FB56E3" w:rsidP="00575212">
      <w:pPr>
        <w:pStyle w:val="Listenabsatz"/>
        <w:numPr>
          <w:ilvl w:val="0"/>
          <w:numId w:val="13"/>
        </w:numPr>
        <w:tabs>
          <w:tab w:val="left" w:pos="6804"/>
        </w:tabs>
        <w:spacing w:after="120" w:line="288" w:lineRule="auto"/>
        <w:contextualSpacing/>
        <w:rPr>
          <w:rFonts w:cs="Arial"/>
          <w:sz w:val="22"/>
        </w:rPr>
      </w:pPr>
      <w:r w:rsidRPr="00120624">
        <w:rPr>
          <w:rFonts w:cs="Arial"/>
          <w:sz w:val="22"/>
        </w:rPr>
        <w:t>Die Vergabeunterlagen dürf</w:t>
      </w:r>
      <w:r w:rsidR="0081408B">
        <w:rPr>
          <w:rFonts w:cs="Arial"/>
          <w:sz w:val="22"/>
        </w:rPr>
        <w:t>e</w:t>
      </w:r>
      <w:r w:rsidRPr="00120624">
        <w:rPr>
          <w:rFonts w:cs="Arial"/>
          <w:sz w:val="22"/>
        </w:rPr>
        <w:t xml:space="preserve">n nur zur Erstellung des Angebotes verwendet werden. Jede Weitergabe oder Veröffentlichung (auch auszugsweise) der Vergabeunterlagen ohne schriftliche Zustimmung der </w:t>
      </w:r>
      <w:r w:rsidR="006D27C3" w:rsidRPr="00120624">
        <w:rPr>
          <w:rFonts w:cs="Arial"/>
          <w:sz w:val="22"/>
        </w:rPr>
        <w:t>A</w:t>
      </w:r>
      <w:r w:rsidR="006D27C3">
        <w:rPr>
          <w:rFonts w:cs="Arial"/>
          <w:sz w:val="22"/>
        </w:rPr>
        <w:t>uftraggeberin</w:t>
      </w:r>
      <w:r w:rsidRPr="00120624">
        <w:rPr>
          <w:rFonts w:cs="Arial"/>
          <w:sz w:val="22"/>
        </w:rPr>
        <w:t xml:space="preserve"> ist unzulässig. </w:t>
      </w:r>
    </w:p>
    <w:p w14:paraId="261BBDA5" w14:textId="77777777" w:rsidR="00FB56E3" w:rsidRPr="00120624" w:rsidRDefault="00FB56E3" w:rsidP="00575212">
      <w:pPr>
        <w:pStyle w:val="Listenabsatz"/>
        <w:numPr>
          <w:ilvl w:val="0"/>
          <w:numId w:val="13"/>
        </w:numPr>
        <w:tabs>
          <w:tab w:val="left" w:pos="6804"/>
        </w:tabs>
        <w:spacing w:after="120" w:line="288" w:lineRule="auto"/>
        <w:contextualSpacing/>
        <w:rPr>
          <w:rFonts w:cs="Arial"/>
          <w:sz w:val="22"/>
        </w:rPr>
      </w:pPr>
      <w:r w:rsidRPr="00120624">
        <w:rPr>
          <w:rFonts w:cs="Arial"/>
          <w:sz w:val="22"/>
        </w:rPr>
        <w:t xml:space="preserve">Der Bieter hat auch nach Beendigung des Verfahrens über die ihm bekannt gewordenen vertraulichen Informationen der </w:t>
      </w:r>
      <w:r w:rsidR="006D27C3" w:rsidRPr="00120624">
        <w:rPr>
          <w:rFonts w:cs="Arial"/>
          <w:sz w:val="22"/>
        </w:rPr>
        <w:t>A</w:t>
      </w:r>
      <w:r w:rsidR="006D27C3">
        <w:rPr>
          <w:rFonts w:cs="Arial"/>
          <w:sz w:val="22"/>
        </w:rPr>
        <w:t>uftraggeberin</w:t>
      </w:r>
      <w:r w:rsidRPr="00120624">
        <w:rPr>
          <w:rFonts w:cs="Arial"/>
          <w:sz w:val="22"/>
        </w:rPr>
        <w:t xml:space="preserve"> Verschwiegenheit zu wahren.</w:t>
      </w:r>
    </w:p>
    <w:p w14:paraId="17F96937" w14:textId="77777777" w:rsidR="002938F3" w:rsidRDefault="002938F3" w:rsidP="00820EEA">
      <w:pPr>
        <w:pStyle w:val="WSTextkrper"/>
        <w:spacing w:after="120" w:line="288" w:lineRule="auto"/>
        <w:jc w:val="both"/>
        <w:outlineLvl w:val="1"/>
        <w:rPr>
          <w:rFonts w:ascii="RotisSemiSans" w:hAnsi="RotisSemiSans"/>
          <w:b/>
          <w:color w:val="365F91" w:themeColor="accent1" w:themeShade="BF"/>
        </w:rPr>
      </w:pPr>
      <w:bookmarkStart w:id="18" w:name="_Toc158108903"/>
    </w:p>
    <w:p w14:paraId="6FDA910A"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19" w:name="_Toc232578053"/>
      <w:r w:rsidRPr="00FB56E3">
        <w:rPr>
          <w:rFonts w:ascii="RotisSemiSans" w:hAnsi="RotisSemiSans"/>
          <w:b/>
          <w:color w:val="365F91" w:themeColor="accent1" w:themeShade="BF"/>
        </w:rPr>
        <w:t>1.7 Kommunikation</w:t>
      </w:r>
      <w:bookmarkEnd w:id="18"/>
      <w:bookmarkEnd w:id="19"/>
    </w:p>
    <w:p w14:paraId="2EFB238C" w14:textId="77777777" w:rsidR="00FB56E3" w:rsidRDefault="00FB56E3" w:rsidP="00FB56E3">
      <w:pPr>
        <w:tabs>
          <w:tab w:val="left" w:pos="6804"/>
        </w:tabs>
        <w:spacing w:after="120" w:line="288" w:lineRule="auto"/>
        <w:rPr>
          <w:rFonts w:cs="Arial"/>
          <w:sz w:val="22"/>
        </w:rPr>
      </w:pPr>
      <w:r w:rsidRPr="00D93A1A">
        <w:rPr>
          <w:rFonts w:cs="Arial"/>
          <w:sz w:val="22"/>
        </w:rPr>
        <w:t xml:space="preserve">Die Kommunikation mit der Vergabestelle, insbesondere Nachforderungen sowie das Stellen von Bieterfragen und deren Beantwortung erfolgt ausschließlich elektronisch über den Kommunikationsbereich des Vergabemarktplatzes. Telefonische Auskünfte werden von der </w:t>
      </w:r>
      <w:r w:rsidR="006D27C3" w:rsidRPr="00D93A1A">
        <w:rPr>
          <w:rFonts w:cs="Arial"/>
          <w:sz w:val="22"/>
        </w:rPr>
        <w:t>Auftraggeberin</w:t>
      </w:r>
      <w:r w:rsidRPr="00D93A1A">
        <w:rPr>
          <w:rFonts w:cs="Arial"/>
          <w:sz w:val="22"/>
        </w:rPr>
        <w:t xml:space="preserve"> nicht erteilt. Zur Kommunikation ist eine Registrierung auf dem Vergabemarktplatz zwingend erforderlich.</w:t>
      </w:r>
      <w:r w:rsidRPr="00120624">
        <w:rPr>
          <w:rFonts w:cs="Arial"/>
          <w:sz w:val="22"/>
        </w:rPr>
        <w:t xml:space="preserve"> </w:t>
      </w:r>
    </w:p>
    <w:p w14:paraId="738F6F86" w14:textId="77777777" w:rsidR="00820EEA" w:rsidRPr="00120624" w:rsidRDefault="00820EEA" w:rsidP="00FB56E3">
      <w:pPr>
        <w:tabs>
          <w:tab w:val="left" w:pos="6804"/>
        </w:tabs>
        <w:spacing w:after="120" w:line="288" w:lineRule="auto"/>
        <w:rPr>
          <w:rFonts w:cs="Arial"/>
          <w:sz w:val="22"/>
        </w:rPr>
      </w:pPr>
    </w:p>
    <w:p w14:paraId="60B65453" w14:textId="77777777" w:rsidR="00FB56E3" w:rsidRPr="00FB56E3" w:rsidRDefault="00FB56E3" w:rsidP="00820EEA">
      <w:pPr>
        <w:pStyle w:val="WSTextkrper"/>
        <w:spacing w:after="120" w:line="288" w:lineRule="auto"/>
        <w:jc w:val="both"/>
        <w:outlineLvl w:val="1"/>
        <w:rPr>
          <w:rFonts w:ascii="RotisSemiSans" w:hAnsi="RotisSemiSans"/>
          <w:b/>
          <w:color w:val="365F91" w:themeColor="accent1" w:themeShade="BF"/>
        </w:rPr>
      </w:pPr>
      <w:bookmarkStart w:id="20" w:name="_Toc158108904"/>
      <w:bookmarkStart w:id="21" w:name="_Toc232578054"/>
      <w:r w:rsidRPr="00FB56E3">
        <w:rPr>
          <w:rFonts w:ascii="RotisSemiSans" w:hAnsi="RotisSemiSans"/>
          <w:b/>
          <w:color w:val="365F91" w:themeColor="accent1" w:themeShade="BF"/>
        </w:rPr>
        <w:t>1.8 Unklarheiten der Vergabeunterlagen/Bieterfragen</w:t>
      </w:r>
      <w:bookmarkEnd w:id="20"/>
      <w:bookmarkEnd w:id="21"/>
    </w:p>
    <w:p w14:paraId="4DCDDCAD" w14:textId="50D26A47" w:rsidR="00FB56E3" w:rsidRPr="00D93A1A" w:rsidRDefault="00FB56E3" w:rsidP="00FB56E3">
      <w:pPr>
        <w:tabs>
          <w:tab w:val="left" w:pos="6804"/>
        </w:tabs>
        <w:spacing w:after="120" w:line="288" w:lineRule="auto"/>
        <w:rPr>
          <w:rFonts w:cs="Arial"/>
          <w:sz w:val="22"/>
        </w:rPr>
      </w:pPr>
      <w:r w:rsidRPr="00D93A1A">
        <w:rPr>
          <w:rFonts w:cs="Arial"/>
          <w:sz w:val="22"/>
        </w:rPr>
        <w:t xml:space="preserve">Enthalten die Vergabeunterlagen Unklarheiten oder bestehen sonstige Rückfragen zur Angebotserstellung, so sind diese unverzüglich und ausschließlich über </w:t>
      </w:r>
      <w:r w:rsidR="0074119E">
        <w:rPr>
          <w:rFonts w:cs="Arial"/>
          <w:sz w:val="22"/>
        </w:rPr>
        <w:t>d</w:t>
      </w:r>
      <w:r w:rsidRPr="00D93A1A">
        <w:rPr>
          <w:rFonts w:cs="Arial"/>
          <w:sz w:val="22"/>
        </w:rPr>
        <w:t>e</w:t>
      </w:r>
      <w:r w:rsidR="0074119E">
        <w:rPr>
          <w:rFonts w:cs="Arial"/>
          <w:sz w:val="22"/>
        </w:rPr>
        <w:t>n</w:t>
      </w:r>
      <w:r w:rsidRPr="00D93A1A">
        <w:rPr>
          <w:rFonts w:cs="Arial"/>
          <w:sz w:val="22"/>
        </w:rPr>
        <w:t xml:space="preserve"> Kommunikationsbereich des Vergabemarktplatzes bis zur maßgeblichen Frist zur Einreichung von Aufklärungsfragen zu stellen. </w:t>
      </w:r>
    </w:p>
    <w:p w14:paraId="6D97C198" w14:textId="77777777" w:rsidR="00FB56E3" w:rsidRPr="00D93A1A" w:rsidRDefault="00FB56E3" w:rsidP="00FB56E3">
      <w:pPr>
        <w:tabs>
          <w:tab w:val="left" w:pos="6804"/>
        </w:tabs>
        <w:spacing w:after="120" w:line="288" w:lineRule="auto"/>
        <w:rPr>
          <w:rFonts w:cs="Arial"/>
          <w:sz w:val="22"/>
        </w:rPr>
      </w:pPr>
      <w:r w:rsidRPr="00D93A1A">
        <w:rPr>
          <w:rFonts w:cs="Arial"/>
          <w:sz w:val="22"/>
        </w:rPr>
        <w:t xml:space="preserve">Die Bieter haben auf erkannte Widersprüche und Fehler in den Vergabeunterlagen hinzuweisen. </w:t>
      </w:r>
    </w:p>
    <w:p w14:paraId="71EAE1DF" w14:textId="77777777" w:rsidR="00FB56E3" w:rsidRPr="00120624" w:rsidRDefault="00FB56E3" w:rsidP="00FB56E3">
      <w:pPr>
        <w:tabs>
          <w:tab w:val="left" w:pos="6804"/>
        </w:tabs>
        <w:spacing w:after="120" w:line="288" w:lineRule="auto"/>
        <w:rPr>
          <w:rFonts w:cs="Arial"/>
          <w:sz w:val="22"/>
        </w:rPr>
      </w:pPr>
      <w:r w:rsidRPr="00D93A1A">
        <w:rPr>
          <w:rFonts w:cs="Arial"/>
          <w:sz w:val="22"/>
        </w:rPr>
        <w:t>Die Antworten sowie ggf. weitere Informationen zum Verfahren bzw. zu den Vergabeunterlagen werden zeitgleich und anonymisiert allen Bietern über den Kommunikationsbereich eingestellt.</w:t>
      </w:r>
    </w:p>
    <w:p w14:paraId="5AE81960" w14:textId="77777777" w:rsidR="00183CA1" w:rsidRDefault="00183CA1" w:rsidP="005813A1">
      <w:pPr>
        <w:pStyle w:val="KeinLeerraum"/>
        <w:spacing w:after="120" w:line="288" w:lineRule="auto"/>
        <w:jc w:val="both"/>
        <w:rPr>
          <w:rFonts w:ascii="RotisSemiSans" w:eastAsiaTheme="minorHAnsi" w:hAnsi="RotisSemiSans" w:cs="Arial"/>
          <w:lang w:eastAsia="en-US"/>
        </w:rPr>
      </w:pPr>
    </w:p>
    <w:p w14:paraId="15227156" w14:textId="77777777" w:rsidR="00625B41" w:rsidRPr="00FB56E3" w:rsidRDefault="00625B41" w:rsidP="00625B41">
      <w:pPr>
        <w:pStyle w:val="WSTextkrper"/>
        <w:spacing w:after="120" w:line="288" w:lineRule="auto"/>
        <w:jc w:val="both"/>
        <w:outlineLvl w:val="1"/>
        <w:rPr>
          <w:rFonts w:ascii="RotisSemiSans" w:hAnsi="RotisSemiSans"/>
          <w:b/>
          <w:color w:val="365F91" w:themeColor="accent1" w:themeShade="BF"/>
        </w:rPr>
      </w:pPr>
      <w:bookmarkStart w:id="22" w:name="_Toc232578055"/>
      <w:r w:rsidRPr="00FB56E3">
        <w:rPr>
          <w:rFonts w:ascii="RotisSemiSans" w:hAnsi="RotisSemiSans"/>
          <w:b/>
          <w:color w:val="365F91" w:themeColor="accent1" w:themeShade="BF"/>
        </w:rPr>
        <w:t>1.</w:t>
      </w:r>
      <w:r>
        <w:rPr>
          <w:rFonts w:ascii="RotisSemiSans" w:hAnsi="RotisSemiSans"/>
          <w:b/>
          <w:color w:val="365F91" w:themeColor="accent1" w:themeShade="BF"/>
        </w:rPr>
        <w:t>9</w:t>
      </w:r>
      <w:r w:rsidRPr="00FB56E3">
        <w:rPr>
          <w:rFonts w:ascii="RotisSemiSans" w:hAnsi="RotisSemiSans"/>
          <w:b/>
          <w:color w:val="365F91" w:themeColor="accent1" w:themeShade="BF"/>
        </w:rPr>
        <w:t xml:space="preserve"> </w:t>
      </w:r>
      <w:r>
        <w:rPr>
          <w:rFonts w:ascii="RotisSemiSans" w:hAnsi="RotisSemiSans"/>
          <w:b/>
          <w:color w:val="365F91" w:themeColor="accent1" w:themeShade="BF"/>
        </w:rPr>
        <w:t>Aufwandsentschädigung</w:t>
      </w:r>
      <w:bookmarkEnd w:id="22"/>
    </w:p>
    <w:p w14:paraId="6562B493" w14:textId="77777777" w:rsidR="00625B41" w:rsidRPr="00B04EF0" w:rsidRDefault="00625B41" w:rsidP="00625B41">
      <w:pPr>
        <w:pStyle w:val="Kommentartext"/>
        <w:numPr>
          <w:ilvl w:val="12"/>
          <w:numId w:val="0"/>
        </w:numPr>
        <w:spacing w:after="120" w:line="288" w:lineRule="auto"/>
        <w:rPr>
          <w:rFonts w:cstheme="minorHAnsi"/>
          <w:sz w:val="22"/>
          <w:szCs w:val="22"/>
        </w:rPr>
      </w:pPr>
      <w:r w:rsidRPr="00B04EF0">
        <w:rPr>
          <w:rFonts w:cstheme="minorHAnsi"/>
          <w:sz w:val="22"/>
          <w:szCs w:val="22"/>
        </w:rPr>
        <w:t xml:space="preserve">Die den Bieter entstandenen Kosten für die Erstellung des Angebots werden von der Auftraggeberin nicht erstattet. </w:t>
      </w:r>
    </w:p>
    <w:p w14:paraId="16B65E6C" w14:textId="77777777" w:rsidR="00625B41" w:rsidRDefault="00625B41" w:rsidP="005813A1">
      <w:pPr>
        <w:pStyle w:val="KeinLeerraum"/>
        <w:spacing w:after="120" w:line="288" w:lineRule="auto"/>
        <w:jc w:val="both"/>
        <w:rPr>
          <w:rFonts w:ascii="RotisSemiSans" w:eastAsiaTheme="minorHAnsi" w:hAnsi="RotisSemiSans" w:cs="Arial"/>
          <w:lang w:eastAsia="en-US"/>
        </w:rPr>
      </w:pPr>
    </w:p>
    <w:p w14:paraId="6D5101BD" w14:textId="77777777" w:rsidR="00625B41" w:rsidRPr="00FB56E3" w:rsidRDefault="00625B41" w:rsidP="00625B41">
      <w:pPr>
        <w:pStyle w:val="WSTextkrper"/>
        <w:spacing w:after="120" w:line="288" w:lineRule="auto"/>
        <w:jc w:val="both"/>
        <w:outlineLvl w:val="1"/>
        <w:rPr>
          <w:rFonts w:ascii="RotisSemiSans" w:hAnsi="RotisSemiSans"/>
          <w:b/>
          <w:color w:val="365F91" w:themeColor="accent1" w:themeShade="BF"/>
        </w:rPr>
      </w:pPr>
      <w:bookmarkStart w:id="23" w:name="_Toc232578056"/>
      <w:r w:rsidRPr="00FB56E3">
        <w:rPr>
          <w:rFonts w:ascii="RotisSemiSans" w:hAnsi="RotisSemiSans"/>
          <w:b/>
          <w:color w:val="365F91" w:themeColor="accent1" w:themeShade="BF"/>
        </w:rPr>
        <w:t>1.</w:t>
      </w:r>
      <w:r>
        <w:rPr>
          <w:rFonts w:ascii="RotisSemiSans" w:hAnsi="RotisSemiSans"/>
          <w:b/>
          <w:color w:val="365F91" w:themeColor="accent1" w:themeShade="BF"/>
        </w:rPr>
        <w:t>10</w:t>
      </w:r>
      <w:r w:rsidRPr="00FB56E3">
        <w:rPr>
          <w:rFonts w:ascii="RotisSemiSans" w:hAnsi="RotisSemiSans"/>
          <w:b/>
          <w:color w:val="365F91" w:themeColor="accent1" w:themeShade="BF"/>
        </w:rPr>
        <w:t xml:space="preserve"> </w:t>
      </w:r>
      <w:r>
        <w:rPr>
          <w:rFonts w:ascii="RotisSemiSans" w:hAnsi="RotisSemiSans"/>
          <w:b/>
          <w:color w:val="365F91" w:themeColor="accent1" w:themeShade="BF"/>
        </w:rPr>
        <w:t>Verwendung der Vergabeunterlagen und Verschwiegenheitspflicht</w:t>
      </w:r>
      <w:bookmarkEnd w:id="23"/>
    </w:p>
    <w:p w14:paraId="57BCABD1" w14:textId="0BBB1A9F" w:rsidR="00625B41" w:rsidRPr="00B04EF0" w:rsidRDefault="00625B41" w:rsidP="00625B41">
      <w:pPr>
        <w:pStyle w:val="Kommentartext"/>
        <w:numPr>
          <w:ilvl w:val="12"/>
          <w:numId w:val="0"/>
        </w:numPr>
        <w:spacing w:after="120" w:line="288" w:lineRule="auto"/>
        <w:rPr>
          <w:rFonts w:cstheme="minorHAnsi"/>
          <w:sz w:val="22"/>
          <w:szCs w:val="22"/>
        </w:rPr>
      </w:pPr>
      <w:r w:rsidRPr="00D93A1A">
        <w:rPr>
          <w:rFonts w:cstheme="minorHAnsi"/>
          <w:sz w:val="22"/>
          <w:szCs w:val="22"/>
        </w:rPr>
        <w:t>Die Ausschreibungsunterlagen dürfen nur zur Erstellung des Angebotes verwendet werden und sind vertraulich zu behandeln. Alle bei</w:t>
      </w:r>
      <w:r w:rsidR="0034653C" w:rsidRPr="00D93A1A">
        <w:rPr>
          <w:rFonts w:cstheme="minorHAnsi"/>
          <w:sz w:val="22"/>
          <w:szCs w:val="22"/>
        </w:rPr>
        <w:t>m</w:t>
      </w:r>
      <w:r w:rsidRPr="00D93A1A">
        <w:rPr>
          <w:rFonts w:cstheme="minorHAnsi"/>
          <w:sz w:val="22"/>
          <w:szCs w:val="22"/>
        </w:rPr>
        <w:t xml:space="preserve"> Bieter mit dieser Ausschreibung</w:t>
      </w:r>
      <w:r w:rsidR="00B130FD" w:rsidRPr="00D93A1A">
        <w:rPr>
          <w:rFonts w:cstheme="minorHAnsi"/>
          <w:sz w:val="22"/>
          <w:szCs w:val="22"/>
        </w:rPr>
        <w:t xml:space="preserve"> </w:t>
      </w:r>
      <w:r w:rsidRPr="00D93A1A">
        <w:rPr>
          <w:rFonts w:cstheme="minorHAnsi"/>
          <w:sz w:val="22"/>
          <w:szCs w:val="22"/>
        </w:rPr>
        <w:t xml:space="preserve">befassten Mitarbeitenden müssen zur vertraulichen Behandlung verpflichtet werden. Der Bieter hat durch geeignete Maßnahmen sicherzustellen, dass die </w:t>
      </w:r>
      <w:r w:rsidR="00B130FD">
        <w:rPr>
          <w:rFonts w:cstheme="minorHAnsi"/>
          <w:sz w:val="22"/>
          <w:szCs w:val="22"/>
        </w:rPr>
        <w:t>Vergabe</w:t>
      </w:r>
      <w:r w:rsidR="00B130FD" w:rsidRPr="00D93A1A">
        <w:rPr>
          <w:rFonts w:cstheme="minorHAnsi"/>
          <w:sz w:val="22"/>
          <w:szCs w:val="22"/>
        </w:rPr>
        <w:t>unterlagen</w:t>
      </w:r>
      <w:r w:rsidR="00B130FD" w:rsidRPr="00B04EF0">
        <w:rPr>
          <w:rFonts w:cstheme="minorHAnsi"/>
          <w:sz w:val="22"/>
          <w:szCs w:val="22"/>
        </w:rPr>
        <w:t xml:space="preserve"> </w:t>
      </w:r>
      <w:r w:rsidRPr="00B04EF0">
        <w:rPr>
          <w:rFonts w:cstheme="minorHAnsi"/>
          <w:sz w:val="22"/>
          <w:szCs w:val="22"/>
        </w:rPr>
        <w:t xml:space="preserve">nur einem begrenzten und namentlich nachvollziehbaren Personenkreis zugänglich gemacht werden. Diese Verpflichtung gilt auch für beteiligte Subunternehmen. </w:t>
      </w:r>
      <w:r w:rsidRPr="00B04EF0">
        <w:rPr>
          <w:rFonts w:cstheme="minorHAnsi"/>
          <w:sz w:val="22"/>
          <w:szCs w:val="22"/>
        </w:rPr>
        <w:lastRenderedPageBreak/>
        <w:t xml:space="preserve">Jede Veröffentlichung (auch auszugsweise), Benutzung für andere Zwecke oder Weitergabe an Dritte ist untersagt. Der Bieter hat - auch nach Beendigung der Angebotsphase - über die ihm bei seiner Tätigkeit bekannt gewordenen Informationen und Angelegenheiten Verschwiegenheit zu bewahren. Er hat hierzu auch die bei der Erstellung des Angebotes beschäftigten Mitarbeitenden zu verpflichten. Der Bieter hat sich über alle Einzelheiten des Leistungsverzeichnisses und der vorgesehenen Arbeiten unter Berücksichtigung aller Verhältnisse, die zur Erfüllung des Vertrages maßgebend sind, in eigener Verantwortung Klarheit zu verschaffen. Spätere Berufung auf Irrtum oder Nichtwissen ist ausgeschlossen. </w:t>
      </w:r>
      <w:r w:rsidR="0034653C" w:rsidRPr="00B04EF0">
        <w:rPr>
          <w:rFonts w:cstheme="minorHAnsi"/>
          <w:sz w:val="22"/>
          <w:szCs w:val="22"/>
        </w:rPr>
        <w:t xml:space="preserve">Der Bieter </w:t>
      </w:r>
      <w:r w:rsidRPr="00B04EF0">
        <w:rPr>
          <w:rFonts w:cstheme="minorHAnsi"/>
          <w:sz w:val="22"/>
          <w:szCs w:val="22"/>
        </w:rPr>
        <w:t>bestätigt mit der Angebotsabgabe, dass er die Möglichkeit hatte, alle Verhältnisse, die zur Erfüllung des Vertrages maßgeblich sind, vor Abgabe des Angebotes zu überprüfen.</w:t>
      </w:r>
    </w:p>
    <w:p w14:paraId="7C184A03" w14:textId="77777777" w:rsidR="00595A9D" w:rsidRDefault="0034653C" w:rsidP="00B951BA">
      <w:pPr>
        <w:pStyle w:val="Kommentartext"/>
        <w:numPr>
          <w:ilvl w:val="12"/>
          <w:numId w:val="0"/>
        </w:numPr>
        <w:spacing w:after="120" w:line="288" w:lineRule="auto"/>
        <w:rPr>
          <w:rFonts w:cstheme="minorHAnsi"/>
          <w:sz w:val="22"/>
          <w:szCs w:val="22"/>
        </w:rPr>
      </w:pPr>
      <w:r w:rsidRPr="00B04EF0">
        <w:rPr>
          <w:rFonts w:cstheme="minorHAnsi"/>
          <w:sz w:val="22"/>
          <w:szCs w:val="22"/>
        </w:rPr>
        <w:t xml:space="preserve">Der Bieter </w:t>
      </w:r>
      <w:r w:rsidR="00625B41" w:rsidRPr="00B04EF0">
        <w:rPr>
          <w:rFonts w:cstheme="minorHAnsi"/>
          <w:sz w:val="22"/>
          <w:szCs w:val="22"/>
        </w:rPr>
        <w:t>bestätigt mit der Abgabe des Angebots ferner, dass die Leistungen vollständig beschrieben sind und keine Teilleistungen fehlen, die zur einwandfreien Erfüllung des Vertrags notwendig sind. Bestehen nach Ansicht des Bieter</w:t>
      </w:r>
      <w:r>
        <w:rPr>
          <w:rFonts w:cstheme="minorHAnsi"/>
          <w:sz w:val="22"/>
          <w:szCs w:val="22"/>
        </w:rPr>
        <w:t>s</w:t>
      </w:r>
      <w:r w:rsidR="00625B41" w:rsidRPr="00B04EF0">
        <w:rPr>
          <w:rFonts w:cstheme="minorHAnsi"/>
          <w:sz w:val="22"/>
          <w:szCs w:val="22"/>
        </w:rPr>
        <w:t xml:space="preserve"> bei Auslegung der Verdingungsunterlagen mehrere Möglichkeiten bzw. erscheint etwas unklar, so wird er vor Abgabe des Angebotes eine Klärung herbeiführen. Nach Vertragsabschluss gilt die Art der Auslegung, welche von der Auftraggeberin vorgesehen war.</w:t>
      </w:r>
    </w:p>
    <w:p w14:paraId="4ADC542B" w14:textId="77777777" w:rsidR="00AC315D" w:rsidRDefault="00AC315D" w:rsidP="00B951BA">
      <w:pPr>
        <w:pStyle w:val="Kommentartext"/>
        <w:numPr>
          <w:ilvl w:val="12"/>
          <w:numId w:val="0"/>
        </w:numPr>
        <w:spacing w:after="120" w:line="288" w:lineRule="auto"/>
        <w:rPr>
          <w:rFonts w:cstheme="minorHAnsi"/>
          <w:sz w:val="22"/>
          <w:szCs w:val="22"/>
        </w:rPr>
      </w:pPr>
    </w:p>
    <w:p w14:paraId="0195D1DD" w14:textId="77777777" w:rsidR="00625B41" w:rsidRPr="00FB56E3" w:rsidRDefault="0034653C" w:rsidP="00625B41">
      <w:pPr>
        <w:pStyle w:val="WSTextkrper"/>
        <w:spacing w:after="120" w:line="288" w:lineRule="auto"/>
        <w:jc w:val="both"/>
        <w:outlineLvl w:val="1"/>
        <w:rPr>
          <w:rFonts w:ascii="RotisSemiSans" w:hAnsi="RotisSemiSans"/>
          <w:b/>
          <w:color w:val="365F91" w:themeColor="accent1" w:themeShade="BF"/>
        </w:rPr>
      </w:pPr>
      <w:bookmarkStart w:id="24" w:name="_Toc232578057"/>
      <w:r>
        <w:rPr>
          <w:rFonts w:ascii="RotisSemiSans" w:hAnsi="RotisSemiSans"/>
          <w:b/>
          <w:color w:val="365F91" w:themeColor="accent1" w:themeShade="BF"/>
        </w:rPr>
        <w:t>1</w:t>
      </w:r>
      <w:r w:rsidR="00625B41" w:rsidRPr="00FB56E3">
        <w:rPr>
          <w:rFonts w:ascii="RotisSemiSans" w:hAnsi="RotisSemiSans"/>
          <w:b/>
          <w:color w:val="365F91" w:themeColor="accent1" w:themeShade="BF"/>
        </w:rPr>
        <w:t>.</w:t>
      </w:r>
      <w:r w:rsidR="00625B41">
        <w:rPr>
          <w:rFonts w:ascii="RotisSemiSans" w:hAnsi="RotisSemiSans"/>
          <w:b/>
          <w:color w:val="365F91" w:themeColor="accent1" w:themeShade="BF"/>
        </w:rPr>
        <w:t>11</w:t>
      </w:r>
      <w:r w:rsidR="00625B41" w:rsidRPr="00FB56E3">
        <w:rPr>
          <w:rFonts w:ascii="RotisSemiSans" w:hAnsi="RotisSemiSans"/>
          <w:b/>
          <w:color w:val="365F91" w:themeColor="accent1" w:themeShade="BF"/>
        </w:rPr>
        <w:t xml:space="preserve"> </w:t>
      </w:r>
      <w:r w:rsidR="00625B41">
        <w:rPr>
          <w:rFonts w:ascii="RotisSemiSans" w:hAnsi="RotisSemiSans"/>
          <w:b/>
          <w:color w:val="365F91" w:themeColor="accent1" w:themeShade="BF"/>
        </w:rPr>
        <w:t>Bieterbezogene Anfragen</w:t>
      </w:r>
      <w:bookmarkEnd w:id="24"/>
    </w:p>
    <w:p w14:paraId="6BA0AF66" w14:textId="77777777" w:rsidR="00625B41" w:rsidRPr="00B04EF0" w:rsidRDefault="00625B41" w:rsidP="00625B41">
      <w:pPr>
        <w:pStyle w:val="Kommentartext"/>
        <w:numPr>
          <w:ilvl w:val="12"/>
          <w:numId w:val="0"/>
        </w:numPr>
        <w:spacing w:after="120" w:line="288" w:lineRule="auto"/>
        <w:rPr>
          <w:rFonts w:cstheme="minorHAnsi"/>
          <w:sz w:val="22"/>
          <w:szCs w:val="22"/>
        </w:rPr>
      </w:pPr>
      <w:r w:rsidRPr="00B04EF0">
        <w:rPr>
          <w:rFonts w:cstheme="minorHAnsi"/>
          <w:sz w:val="22"/>
          <w:szCs w:val="22"/>
        </w:rPr>
        <w:t>Die Vergabestelle meldet der bundesweiten Informationsstelle (Wettbewerbsregister) beim Bundeskartellamt</w:t>
      </w:r>
      <w:r w:rsidRPr="00B04EF0" w:rsidDel="00AE66EF">
        <w:rPr>
          <w:rFonts w:cstheme="minorHAnsi"/>
          <w:sz w:val="22"/>
          <w:szCs w:val="22"/>
        </w:rPr>
        <w:t xml:space="preserve"> </w:t>
      </w:r>
      <w:r w:rsidRPr="00B04EF0">
        <w:rPr>
          <w:rFonts w:cstheme="minorHAnsi"/>
          <w:sz w:val="22"/>
          <w:szCs w:val="22"/>
        </w:rPr>
        <w:t xml:space="preserve">solche Bieter, die wegen schwerer Verfehlungen von der Teilnahme am Vergabeverfahren, insbesondere wegen nachweislich schuldhafter Verstöße gegen die Bestimmungen aus dem </w:t>
      </w:r>
      <w:proofErr w:type="spellStart"/>
      <w:r w:rsidRPr="00B04EF0">
        <w:rPr>
          <w:rFonts w:cstheme="minorHAnsi"/>
          <w:sz w:val="22"/>
          <w:szCs w:val="22"/>
        </w:rPr>
        <w:t>TVgG</w:t>
      </w:r>
      <w:proofErr w:type="spellEnd"/>
      <w:r w:rsidRPr="00B04EF0">
        <w:rPr>
          <w:rFonts w:cstheme="minorHAnsi"/>
          <w:sz w:val="22"/>
          <w:szCs w:val="22"/>
        </w:rPr>
        <w:t xml:space="preserve"> NRW zeitlich befristet ausgeschlossen wurden oder bei denen wegen geringfügiger Verfehlungen auf einen Ausschluss verzichtet wurde. Die Vergabestelle fragt bei der Informationsstelle an, ob hinsichtlich des Bieter</w:t>
      </w:r>
      <w:r w:rsidR="0034653C">
        <w:rPr>
          <w:rFonts w:cstheme="minorHAnsi"/>
          <w:sz w:val="22"/>
          <w:szCs w:val="22"/>
        </w:rPr>
        <w:t>s</w:t>
      </w:r>
      <w:r w:rsidRPr="00B04EF0">
        <w:rPr>
          <w:rFonts w:cstheme="minorHAnsi"/>
          <w:sz w:val="22"/>
          <w:szCs w:val="22"/>
        </w:rPr>
        <w:t>, der den Zuschlag erhalten soll, Eintragungen im Wettbewerbsregister vorliegen.</w:t>
      </w:r>
    </w:p>
    <w:p w14:paraId="0E75CB07" w14:textId="77777777" w:rsidR="00625B41" w:rsidRDefault="00625B41" w:rsidP="005813A1">
      <w:pPr>
        <w:pStyle w:val="KeinLeerraum"/>
        <w:spacing w:after="120" w:line="288" w:lineRule="auto"/>
        <w:jc w:val="both"/>
        <w:rPr>
          <w:rFonts w:ascii="RotisSemiSans" w:eastAsiaTheme="minorHAnsi" w:hAnsi="RotisSemiSans" w:cs="Arial"/>
          <w:lang w:eastAsia="en-US"/>
        </w:rPr>
      </w:pPr>
    </w:p>
    <w:p w14:paraId="57FA8B02" w14:textId="77777777" w:rsidR="00FB56E3" w:rsidRPr="00183CA1" w:rsidRDefault="00183CA1" w:rsidP="00820EEA">
      <w:pPr>
        <w:pStyle w:val="WSNummerierteberschrift2"/>
        <w:numPr>
          <w:ilvl w:val="0"/>
          <w:numId w:val="0"/>
        </w:numPr>
        <w:spacing w:before="0" w:after="120" w:line="288" w:lineRule="auto"/>
        <w:ind w:left="360" w:hanging="360"/>
        <w:jc w:val="both"/>
        <w:outlineLvl w:val="0"/>
        <w:rPr>
          <w:rFonts w:ascii="RotisSemiSans" w:hAnsi="RotisSemiSans"/>
          <w:bCs w:val="0"/>
          <w:iCs w:val="0"/>
          <w:color w:val="365F91" w:themeColor="accent1" w:themeShade="BF"/>
          <w:sz w:val="24"/>
        </w:rPr>
      </w:pPr>
      <w:bookmarkStart w:id="25" w:name="_Toc232578058"/>
      <w:r w:rsidRPr="00183CA1">
        <w:rPr>
          <w:rFonts w:ascii="RotisSemiSans" w:hAnsi="RotisSemiSans"/>
          <w:bCs w:val="0"/>
          <w:iCs w:val="0"/>
          <w:color w:val="365F91" w:themeColor="accent1" w:themeShade="BF"/>
          <w:sz w:val="24"/>
        </w:rPr>
        <w:t xml:space="preserve">2 </w:t>
      </w:r>
      <w:r>
        <w:rPr>
          <w:rFonts w:ascii="RotisSemiSans" w:hAnsi="RotisSemiSans"/>
          <w:bCs w:val="0"/>
          <w:iCs w:val="0"/>
          <w:color w:val="365F91" w:themeColor="accent1" w:themeShade="BF"/>
          <w:sz w:val="24"/>
        </w:rPr>
        <w:tab/>
      </w:r>
      <w:r w:rsidRPr="00183CA1">
        <w:rPr>
          <w:rFonts w:ascii="RotisSemiSans" w:hAnsi="RotisSemiSans"/>
          <w:bCs w:val="0"/>
          <w:iCs w:val="0"/>
          <w:color w:val="365F91" w:themeColor="accent1" w:themeShade="BF"/>
          <w:sz w:val="24"/>
        </w:rPr>
        <w:t>Hinweise zur Prüfung und Wertung von Angeboten</w:t>
      </w:r>
      <w:bookmarkEnd w:id="25"/>
    </w:p>
    <w:p w14:paraId="41B39FCC" w14:textId="77777777" w:rsidR="00183CA1" w:rsidRPr="00D93A1A" w:rsidRDefault="00183CA1" w:rsidP="00183CA1">
      <w:pPr>
        <w:pStyle w:val="StandardWeb"/>
        <w:spacing w:before="0" w:beforeAutospacing="0" w:after="120" w:afterAutospacing="0" w:line="288" w:lineRule="auto"/>
        <w:jc w:val="both"/>
        <w:rPr>
          <w:rFonts w:ascii="RotisSemiSans" w:hAnsi="RotisSemiSans" w:cs="Arial"/>
          <w:sz w:val="22"/>
          <w:szCs w:val="22"/>
        </w:rPr>
      </w:pPr>
      <w:r w:rsidRPr="00D93A1A">
        <w:rPr>
          <w:rFonts w:ascii="RotisSemiSans" w:hAnsi="RotisSemiSans" w:cs="Arial"/>
          <w:sz w:val="22"/>
          <w:szCs w:val="22"/>
        </w:rPr>
        <w:t>Es gelangen nur diejenigen Angebote in die Prüfung und Wertung, die form- und fristgerecht eingegangen sind und sämtliche Anforderungen nach diesen Vergabeunterlagen vollumfänglich erfüllen und nicht von den Vergabeunterlagen abweichen. Hierbei sind folgende Wertungsstufen maßgeblich:</w:t>
      </w:r>
    </w:p>
    <w:p w14:paraId="2306274F" w14:textId="77777777" w:rsidR="00183CA1" w:rsidRPr="00D93A1A" w:rsidRDefault="00183CA1" w:rsidP="00575212">
      <w:pPr>
        <w:pStyle w:val="Listenabsatz"/>
        <w:numPr>
          <w:ilvl w:val="0"/>
          <w:numId w:val="13"/>
        </w:numPr>
        <w:tabs>
          <w:tab w:val="left" w:pos="6804"/>
        </w:tabs>
        <w:spacing w:after="120" w:line="288" w:lineRule="auto"/>
        <w:contextualSpacing/>
        <w:rPr>
          <w:rFonts w:cs="Arial"/>
          <w:sz w:val="22"/>
        </w:rPr>
      </w:pPr>
      <w:r w:rsidRPr="00D93A1A">
        <w:rPr>
          <w:rFonts w:cs="Arial"/>
          <w:sz w:val="22"/>
        </w:rPr>
        <w:t>formale Vollständigkeit und Richtigkeit</w:t>
      </w:r>
    </w:p>
    <w:p w14:paraId="3E1EBF24" w14:textId="77777777" w:rsidR="00183CA1" w:rsidRPr="00D93A1A" w:rsidRDefault="00183CA1" w:rsidP="00575212">
      <w:pPr>
        <w:pStyle w:val="Listenabsatz"/>
        <w:numPr>
          <w:ilvl w:val="0"/>
          <w:numId w:val="13"/>
        </w:numPr>
        <w:tabs>
          <w:tab w:val="left" w:pos="6804"/>
        </w:tabs>
        <w:spacing w:after="120" w:line="288" w:lineRule="auto"/>
        <w:contextualSpacing/>
        <w:rPr>
          <w:rFonts w:cs="Arial"/>
          <w:sz w:val="22"/>
        </w:rPr>
      </w:pPr>
      <w:r w:rsidRPr="00D93A1A">
        <w:rPr>
          <w:rFonts w:cs="Arial"/>
          <w:sz w:val="22"/>
        </w:rPr>
        <w:t xml:space="preserve">Eignung der Bieter </w:t>
      </w:r>
    </w:p>
    <w:p w14:paraId="3C979FD2" w14:textId="77777777" w:rsidR="00183CA1" w:rsidRPr="00D93A1A" w:rsidRDefault="00183CA1" w:rsidP="00575212">
      <w:pPr>
        <w:pStyle w:val="Listenabsatz"/>
        <w:numPr>
          <w:ilvl w:val="0"/>
          <w:numId w:val="13"/>
        </w:numPr>
        <w:tabs>
          <w:tab w:val="left" w:pos="6804"/>
        </w:tabs>
        <w:spacing w:after="120" w:line="288" w:lineRule="auto"/>
        <w:contextualSpacing/>
        <w:rPr>
          <w:rFonts w:cs="Arial"/>
          <w:sz w:val="22"/>
        </w:rPr>
      </w:pPr>
      <w:r w:rsidRPr="00D93A1A">
        <w:rPr>
          <w:rFonts w:cs="Arial"/>
          <w:sz w:val="22"/>
        </w:rPr>
        <w:t xml:space="preserve">Angemessenheit der Preise </w:t>
      </w:r>
    </w:p>
    <w:p w14:paraId="1FDB09AB" w14:textId="77777777" w:rsidR="0081408B" w:rsidRPr="0081408B" w:rsidRDefault="0081408B" w:rsidP="0081408B">
      <w:pPr>
        <w:tabs>
          <w:tab w:val="left" w:pos="6804"/>
        </w:tabs>
        <w:spacing w:after="120" w:line="288" w:lineRule="auto"/>
        <w:rPr>
          <w:rFonts w:cs="Arial"/>
          <w:sz w:val="22"/>
        </w:rPr>
      </w:pPr>
      <w:r w:rsidRPr="00D93A1A">
        <w:rPr>
          <w:rFonts w:cs="Arial"/>
          <w:sz w:val="22"/>
        </w:rPr>
        <w:t>Unter den verbleibenden wertungsfähigen Angeboten wird der Zuschlag auf das wirtschaftlichste erteilt.</w:t>
      </w:r>
    </w:p>
    <w:p w14:paraId="310E9873" w14:textId="77777777" w:rsidR="00845A67" w:rsidRPr="00845A67" w:rsidRDefault="00845A67" w:rsidP="00845A67">
      <w:pPr>
        <w:tabs>
          <w:tab w:val="left" w:pos="6804"/>
        </w:tabs>
        <w:spacing w:after="120" w:line="288" w:lineRule="auto"/>
        <w:rPr>
          <w:rFonts w:cs="Arial"/>
          <w:sz w:val="22"/>
          <w:highlight w:val="yellow"/>
        </w:rPr>
      </w:pPr>
    </w:p>
    <w:p w14:paraId="17FB3784" w14:textId="77777777" w:rsidR="00183CA1" w:rsidRPr="00183CA1" w:rsidRDefault="00183CA1" w:rsidP="00820EEA">
      <w:pPr>
        <w:pStyle w:val="WSNummerierteberschrift2"/>
        <w:numPr>
          <w:ilvl w:val="0"/>
          <w:numId w:val="0"/>
        </w:numPr>
        <w:spacing w:before="0" w:after="120" w:line="288" w:lineRule="auto"/>
        <w:ind w:left="360" w:hanging="360"/>
        <w:jc w:val="both"/>
        <w:outlineLvl w:val="0"/>
        <w:rPr>
          <w:rFonts w:ascii="RotisSemiSans" w:hAnsi="RotisSemiSans"/>
          <w:bCs w:val="0"/>
          <w:iCs w:val="0"/>
          <w:color w:val="365F91" w:themeColor="accent1" w:themeShade="BF"/>
          <w:sz w:val="24"/>
        </w:rPr>
      </w:pPr>
      <w:bookmarkStart w:id="26" w:name="_Toc232578059"/>
      <w:r w:rsidRPr="00183CA1">
        <w:rPr>
          <w:rFonts w:ascii="RotisSemiSans" w:hAnsi="RotisSemiSans"/>
          <w:bCs w:val="0"/>
          <w:iCs w:val="0"/>
          <w:color w:val="365F91" w:themeColor="accent1" w:themeShade="BF"/>
          <w:sz w:val="24"/>
        </w:rPr>
        <w:t xml:space="preserve">3 </w:t>
      </w:r>
      <w:r>
        <w:rPr>
          <w:rFonts w:ascii="RotisSemiSans" w:hAnsi="RotisSemiSans"/>
          <w:bCs w:val="0"/>
          <w:iCs w:val="0"/>
          <w:color w:val="365F91" w:themeColor="accent1" w:themeShade="BF"/>
          <w:sz w:val="24"/>
        </w:rPr>
        <w:tab/>
      </w:r>
      <w:r w:rsidRPr="00183CA1">
        <w:rPr>
          <w:rFonts w:ascii="RotisSemiSans" w:hAnsi="RotisSemiSans"/>
          <w:bCs w:val="0"/>
          <w:iCs w:val="0"/>
          <w:color w:val="365F91" w:themeColor="accent1" w:themeShade="BF"/>
          <w:sz w:val="24"/>
        </w:rPr>
        <w:t>Eignungskriterien</w:t>
      </w:r>
      <w:bookmarkEnd w:id="26"/>
    </w:p>
    <w:p w14:paraId="1B8D7E39" w14:textId="77777777" w:rsidR="0081408B" w:rsidRPr="00D93A1A" w:rsidRDefault="0081408B" w:rsidP="0081408B">
      <w:pPr>
        <w:pStyle w:val="KeinLeerraum"/>
        <w:spacing w:after="120" w:line="288" w:lineRule="auto"/>
        <w:jc w:val="both"/>
        <w:rPr>
          <w:rFonts w:ascii="RotisSemiSans" w:eastAsiaTheme="minorHAnsi" w:hAnsi="RotisSemiSans" w:cs="Arial"/>
          <w:lang w:eastAsia="en-US"/>
        </w:rPr>
      </w:pPr>
      <w:r w:rsidRPr="00D93A1A">
        <w:rPr>
          <w:rFonts w:ascii="RotisSemiSans" w:eastAsiaTheme="minorHAnsi" w:hAnsi="RotisSemiSans" w:cs="Arial"/>
          <w:lang w:eastAsia="en-US"/>
        </w:rPr>
        <w:t>Es werden gem. § 42 Abs. 1 VgV nur Bieter berücksichtigt, welche die für die zu vergebende Leistung erforderliche Fachkunde und Leistungsfähigkeit besitzen und diese nachgewiesen haben.</w:t>
      </w:r>
    </w:p>
    <w:p w14:paraId="1E301E2F" w14:textId="77777777" w:rsidR="00EA2307" w:rsidRDefault="0081408B" w:rsidP="005813A1">
      <w:pPr>
        <w:pStyle w:val="KeinLeerraum"/>
        <w:spacing w:after="120" w:line="288" w:lineRule="auto"/>
        <w:jc w:val="both"/>
        <w:rPr>
          <w:rFonts w:ascii="RotisSemiSans" w:eastAsiaTheme="minorHAnsi" w:hAnsi="RotisSemiSans" w:cs="Arial"/>
          <w:lang w:eastAsia="en-US"/>
        </w:rPr>
      </w:pPr>
      <w:r w:rsidRPr="00D93A1A">
        <w:rPr>
          <w:rFonts w:ascii="RotisSemiSans" w:eastAsiaTheme="minorHAnsi" w:hAnsi="RotisSemiSans" w:cs="Arial"/>
          <w:lang w:eastAsia="en-US"/>
        </w:rPr>
        <w:t>Z</w:t>
      </w:r>
      <w:r w:rsidR="00EA2307" w:rsidRPr="00D93A1A">
        <w:rPr>
          <w:rFonts w:ascii="RotisSemiSans" w:eastAsiaTheme="minorHAnsi" w:hAnsi="RotisSemiSans" w:cs="Arial"/>
          <w:lang w:eastAsia="en-US"/>
        </w:rPr>
        <w:t>um Nachweis der Eignung haben die Bieter die nachfolgend aufgeführten Unterlagen einzureichen:</w:t>
      </w:r>
    </w:p>
    <w:p w14:paraId="3702C3DF" w14:textId="77777777" w:rsidR="004F30A3" w:rsidRDefault="004F30A3" w:rsidP="005813A1">
      <w:pPr>
        <w:pStyle w:val="KeinLeerraum"/>
        <w:spacing w:after="120" w:line="288" w:lineRule="auto"/>
        <w:jc w:val="both"/>
        <w:rPr>
          <w:rFonts w:ascii="RotisSemiSans" w:eastAsiaTheme="minorHAnsi" w:hAnsi="RotisSemiSans" w:cs="Arial"/>
          <w:lang w:eastAsia="en-US"/>
        </w:rPr>
      </w:pPr>
    </w:p>
    <w:p w14:paraId="17F44269" w14:textId="77777777" w:rsidR="005F44DD" w:rsidRDefault="005F44DD" w:rsidP="005813A1">
      <w:pPr>
        <w:pStyle w:val="KeinLeerraum"/>
        <w:spacing w:after="120" w:line="288" w:lineRule="auto"/>
        <w:jc w:val="both"/>
        <w:rPr>
          <w:rFonts w:ascii="RotisSemiSans" w:eastAsiaTheme="minorHAnsi" w:hAnsi="RotisSemiSans" w:cs="Arial"/>
          <w:lang w:eastAsia="en-US"/>
        </w:rPr>
      </w:pPr>
    </w:p>
    <w:p w14:paraId="002110D7" w14:textId="77777777" w:rsidR="00EA2307" w:rsidRPr="00EA2307" w:rsidRDefault="00EA2307"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27" w:name="_Toc232578060"/>
      <w:r w:rsidRPr="00EA2307">
        <w:rPr>
          <w:rFonts w:ascii="RotisSemiSans" w:eastAsiaTheme="minorHAnsi" w:hAnsi="RotisSemiSans" w:cs="Arial"/>
          <w:b/>
          <w:color w:val="365F91" w:themeColor="accent1" w:themeShade="BF"/>
          <w:lang w:eastAsia="en-US"/>
        </w:rPr>
        <w:lastRenderedPageBreak/>
        <w:t>3.1 Befähigung und Erlaubnis zur Berufsausübung</w:t>
      </w:r>
      <w:bookmarkEnd w:id="27"/>
    </w:p>
    <w:p w14:paraId="0F8FBEE2" w14:textId="77777777" w:rsidR="00EA2307" w:rsidRPr="00EA2307" w:rsidRDefault="00EA2307" w:rsidP="00575212">
      <w:pPr>
        <w:pStyle w:val="KeinLeerraum"/>
        <w:numPr>
          <w:ilvl w:val="0"/>
          <w:numId w:val="15"/>
        </w:numPr>
        <w:spacing w:after="120" w:line="288" w:lineRule="auto"/>
        <w:rPr>
          <w:rFonts w:ascii="RotisSemiSans" w:eastAsiaTheme="minorHAnsi" w:hAnsi="RotisSemiSans" w:cs="Arial"/>
          <w:lang w:eastAsia="en-US"/>
        </w:rPr>
      </w:pPr>
      <w:r w:rsidRPr="00EA2307">
        <w:rPr>
          <w:rFonts w:ascii="RotisSemiSans" w:eastAsiaTheme="minorHAnsi" w:hAnsi="RotisSemiSans" w:cs="Arial"/>
          <w:lang w:eastAsia="en-US"/>
        </w:rPr>
        <w:t xml:space="preserve">Mitgliedschaft in Berufsgenossenschaften (Abfrage gem. Anlage </w:t>
      </w:r>
      <w:r>
        <w:rPr>
          <w:rFonts w:ascii="RotisSemiSans" w:eastAsiaTheme="minorHAnsi" w:hAnsi="RotisSemiSans" w:cs="Arial"/>
          <w:lang w:eastAsia="en-US"/>
        </w:rPr>
        <w:t>0</w:t>
      </w:r>
      <w:r w:rsidR="00E567E4">
        <w:rPr>
          <w:rFonts w:ascii="RotisSemiSans" w:eastAsiaTheme="minorHAnsi" w:hAnsi="RotisSemiSans" w:cs="Arial"/>
          <w:lang w:eastAsia="en-US"/>
        </w:rPr>
        <w:t>3</w:t>
      </w:r>
      <w:r w:rsidRPr="00EA2307">
        <w:rPr>
          <w:rFonts w:ascii="RotisSemiSans" w:eastAsiaTheme="minorHAnsi" w:hAnsi="RotisSemiSans" w:cs="Arial"/>
          <w:lang w:eastAsia="en-US"/>
        </w:rPr>
        <w:t>)</w:t>
      </w:r>
    </w:p>
    <w:p w14:paraId="189A8F1D" w14:textId="77777777" w:rsidR="00EA2307" w:rsidRPr="00EA2307" w:rsidRDefault="00EA2307" w:rsidP="00575212">
      <w:pPr>
        <w:pStyle w:val="KeinLeerraum"/>
        <w:numPr>
          <w:ilvl w:val="0"/>
          <w:numId w:val="15"/>
        </w:numPr>
        <w:spacing w:after="120" w:line="288" w:lineRule="auto"/>
        <w:rPr>
          <w:rFonts w:ascii="RotisSemiSans" w:eastAsiaTheme="minorHAnsi" w:hAnsi="RotisSemiSans" w:cs="Arial"/>
          <w:lang w:eastAsia="en-US"/>
        </w:rPr>
      </w:pPr>
      <w:r w:rsidRPr="00EA2307">
        <w:rPr>
          <w:rFonts w:ascii="RotisSemiSans" w:eastAsiaTheme="minorHAnsi" w:hAnsi="RotisSemiSans" w:cs="Arial"/>
          <w:lang w:eastAsia="en-US"/>
        </w:rPr>
        <w:t xml:space="preserve">Eintragungen im Berufsregister (Abfrage gem. Anlage </w:t>
      </w:r>
      <w:r>
        <w:rPr>
          <w:rFonts w:ascii="RotisSemiSans" w:eastAsiaTheme="minorHAnsi" w:hAnsi="RotisSemiSans" w:cs="Arial"/>
          <w:lang w:eastAsia="en-US"/>
        </w:rPr>
        <w:t>0</w:t>
      </w:r>
      <w:r w:rsidR="00E567E4">
        <w:rPr>
          <w:rFonts w:ascii="RotisSemiSans" w:eastAsiaTheme="minorHAnsi" w:hAnsi="RotisSemiSans" w:cs="Arial"/>
          <w:lang w:eastAsia="en-US"/>
        </w:rPr>
        <w:t>3</w:t>
      </w:r>
      <w:r w:rsidRPr="00EA2307">
        <w:rPr>
          <w:rFonts w:ascii="RotisSemiSans" w:eastAsiaTheme="minorHAnsi" w:hAnsi="RotisSemiSans" w:cs="Arial"/>
          <w:lang w:eastAsia="en-US"/>
        </w:rPr>
        <w:t>)</w:t>
      </w:r>
    </w:p>
    <w:p w14:paraId="7C71176A" w14:textId="77777777" w:rsidR="00EA2307" w:rsidRDefault="00EA2307" w:rsidP="00575212">
      <w:pPr>
        <w:pStyle w:val="KeinLeerraum"/>
        <w:numPr>
          <w:ilvl w:val="0"/>
          <w:numId w:val="15"/>
        </w:numPr>
        <w:spacing w:after="120" w:line="288" w:lineRule="auto"/>
        <w:rPr>
          <w:rFonts w:ascii="RotisSemiSans" w:eastAsiaTheme="minorHAnsi" w:hAnsi="RotisSemiSans" w:cs="Arial"/>
          <w:lang w:eastAsia="en-US"/>
        </w:rPr>
      </w:pPr>
      <w:r w:rsidRPr="00EA2307">
        <w:rPr>
          <w:rFonts w:ascii="RotisSemiSans" w:eastAsiaTheme="minorHAnsi" w:hAnsi="RotisSemiSans" w:cs="Arial"/>
          <w:lang w:eastAsia="en-US"/>
        </w:rPr>
        <w:t xml:space="preserve">Eintragungen im Handelsregister (Abfrage gem. Anlage </w:t>
      </w:r>
      <w:r>
        <w:rPr>
          <w:rFonts w:ascii="RotisSemiSans" w:eastAsiaTheme="minorHAnsi" w:hAnsi="RotisSemiSans" w:cs="Arial"/>
          <w:lang w:eastAsia="en-US"/>
        </w:rPr>
        <w:t>0</w:t>
      </w:r>
      <w:r w:rsidR="00E567E4">
        <w:rPr>
          <w:rFonts w:ascii="RotisSemiSans" w:eastAsiaTheme="minorHAnsi" w:hAnsi="RotisSemiSans" w:cs="Arial"/>
          <w:lang w:eastAsia="en-US"/>
        </w:rPr>
        <w:t>3</w:t>
      </w:r>
      <w:r w:rsidRPr="00EA2307">
        <w:rPr>
          <w:rFonts w:ascii="RotisSemiSans" w:eastAsiaTheme="minorHAnsi" w:hAnsi="RotisSemiSans" w:cs="Arial"/>
          <w:lang w:eastAsia="en-US"/>
        </w:rPr>
        <w:t>)</w:t>
      </w:r>
    </w:p>
    <w:p w14:paraId="199C45A3" w14:textId="77777777" w:rsidR="00386479" w:rsidRPr="00EA2307" w:rsidRDefault="00386479" w:rsidP="00386479">
      <w:pPr>
        <w:pStyle w:val="KeinLeerraum"/>
        <w:spacing w:after="120" w:line="288" w:lineRule="auto"/>
        <w:rPr>
          <w:rFonts w:ascii="RotisSemiSans" w:eastAsiaTheme="minorHAnsi" w:hAnsi="RotisSemiSans" w:cs="Arial"/>
          <w:lang w:eastAsia="en-US"/>
        </w:rPr>
      </w:pPr>
    </w:p>
    <w:p w14:paraId="1B283B22" w14:textId="77777777" w:rsidR="00EA2307" w:rsidRPr="00EA2307" w:rsidRDefault="00EA2307"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28" w:name="_Toc232578061"/>
      <w:r w:rsidRPr="00EA2307">
        <w:rPr>
          <w:rFonts w:ascii="RotisSemiSans" w:eastAsiaTheme="minorHAnsi" w:hAnsi="RotisSemiSans" w:cs="Arial"/>
          <w:b/>
          <w:color w:val="365F91" w:themeColor="accent1" w:themeShade="BF"/>
          <w:lang w:eastAsia="en-US"/>
        </w:rPr>
        <w:t>3.2 Wirtschaftliche und finanzielle Leistungsfähigkeit</w:t>
      </w:r>
      <w:bookmarkEnd w:id="28"/>
    </w:p>
    <w:p w14:paraId="61EFF790" w14:textId="708D77A5" w:rsidR="00A15F77" w:rsidRDefault="00EA2307" w:rsidP="00804462">
      <w:pPr>
        <w:pStyle w:val="Listenabsatz"/>
        <w:numPr>
          <w:ilvl w:val="0"/>
          <w:numId w:val="16"/>
        </w:numPr>
        <w:rPr>
          <w:rFonts w:eastAsiaTheme="minorHAnsi" w:cs="Arial"/>
          <w:sz w:val="22"/>
          <w:lang w:eastAsia="en-US"/>
        </w:rPr>
      </w:pPr>
      <w:r w:rsidRPr="00EA2307">
        <w:rPr>
          <w:rFonts w:eastAsiaTheme="minorHAnsi" w:cs="Arial"/>
          <w:sz w:val="22"/>
          <w:lang w:eastAsia="en-US"/>
        </w:rPr>
        <w:t xml:space="preserve">Umsatz der letzten drei abgeschlossenen Geschäftsjahre (Abfrage gem. Anlage </w:t>
      </w:r>
      <w:r>
        <w:rPr>
          <w:rFonts w:eastAsiaTheme="minorHAnsi" w:cs="Arial"/>
          <w:sz w:val="22"/>
          <w:lang w:eastAsia="en-US"/>
        </w:rPr>
        <w:t>0</w:t>
      </w:r>
      <w:r w:rsidR="00E567E4">
        <w:rPr>
          <w:rFonts w:eastAsiaTheme="minorHAnsi" w:cs="Arial"/>
          <w:sz w:val="22"/>
          <w:lang w:eastAsia="en-US"/>
        </w:rPr>
        <w:t>3</w:t>
      </w:r>
      <w:r w:rsidRPr="00EA2307">
        <w:rPr>
          <w:rFonts w:eastAsiaTheme="minorHAnsi" w:cs="Arial"/>
          <w:sz w:val="22"/>
          <w:lang w:eastAsia="en-US"/>
        </w:rPr>
        <w:t>). Bietergemeinschaften haben entsprechende Umsatzangaben für alle Mitglieder zu machen; es genügt die entsprechende Summenangabe für alle Mitglieder zusammen.</w:t>
      </w:r>
      <w:r w:rsidR="007D6250">
        <w:rPr>
          <w:rFonts w:eastAsiaTheme="minorHAnsi" w:cs="Arial"/>
          <w:sz w:val="22"/>
          <w:lang w:eastAsia="en-US"/>
        </w:rPr>
        <w:t xml:space="preserve"> </w:t>
      </w:r>
    </w:p>
    <w:p w14:paraId="285C34B1" w14:textId="77777777" w:rsidR="00804462" w:rsidRPr="00804462" w:rsidRDefault="00804462" w:rsidP="00804462">
      <w:pPr>
        <w:pStyle w:val="Listenabsatz"/>
        <w:ind w:left="720"/>
        <w:rPr>
          <w:rFonts w:eastAsiaTheme="minorHAnsi" w:cs="Arial"/>
          <w:sz w:val="22"/>
          <w:lang w:eastAsia="en-US"/>
        </w:rPr>
      </w:pPr>
    </w:p>
    <w:p w14:paraId="4DF949F8" w14:textId="77777777" w:rsidR="00EA2307" w:rsidRPr="00EA2307" w:rsidRDefault="00EA2307"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29" w:name="_Toc232578062"/>
      <w:r w:rsidRPr="00EA2307">
        <w:rPr>
          <w:rFonts w:ascii="RotisSemiSans" w:eastAsiaTheme="minorHAnsi" w:hAnsi="RotisSemiSans" w:cs="Arial"/>
          <w:b/>
          <w:color w:val="365F91" w:themeColor="accent1" w:themeShade="BF"/>
          <w:lang w:eastAsia="en-US"/>
        </w:rPr>
        <w:t>3.3 Technische und berufliche Leistungsfähigkeit</w:t>
      </w:r>
      <w:bookmarkEnd w:id="29"/>
    </w:p>
    <w:p w14:paraId="6F979631" w14:textId="77777777" w:rsidR="00EA2307" w:rsidRDefault="00EA2307" w:rsidP="00575212">
      <w:pPr>
        <w:pStyle w:val="Listenabsatz"/>
        <w:numPr>
          <w:ilvl w:val="0"/>
          <w:numId w:val="16"/>
        </w:numPr>
        <w:rPr>
          <w:rFonts w:eastAsiaTheme="minorHAnsi" w:cs="Arial"/>
          <w:sz w:val="22"/>
          <w:lang w:eastAsia="en-US"/>
        </w:rPr>
      </w:pPr>
      <w:r w:rsidRPr="00EA2307">
        <w:rPr>
          <w:rFonts w:eastAsiaTheme="minorHAnsi" w:cs="Arial"/>
          <w:sz w:val="22"/>
          <w:lang w:eastAsia="en-US"/>
        </w:rPr>
        <w:t xml:space="preserve">Eigenerklärung zur Eignung für nicht präqualifizierte Unternehmen gem. beigefügtem Vordruck Eintragung (Anlage </w:t>
      </w:r>
      <w:r>
        <w:rPr>
          <w:rFonts w:eastAsiaTheme="minorHAnsi" w:cs="Arial"/>
          <w:sz w:val="22"/>
          <w:lang w:eastAsia="en-US"/>
        </w:rPr>
        <w:t>0</w:t>
      </w:r>
      <w:r w:rsidR="00E567E4">
        <w:rPr>
          <w:rFonts w:eastAsiaTheme="minorHAnsi" w:cs="Arial"/>
          <w:sz w:val="22"/>
          <w:lang w:eastAsia="en-US"/>
        </w:rPr>
        <w:t>3</w:t>
      </w:r>
      <w:r w:rsidRPr="00EA2307">
        <w:rPr>
          <w:rFonts w:eastAsiaTheme="minorHAnsi" w:cs="Arial"/>
          <w:sz w:val="22"/>
          <w:lang w:eastAsia="en-US"/>
        </w:rPr>
        <w:t xml:space="preserve">) oder alternativ bei Eintragung in die Bieterdatenbank PQ-VOL ein Zertifikat über diese Eintragung. </w:t>
      </w:r>
    </w:p>
    <w:p w14:paraId="2569D39B" w14:textId="77777777" w:rsidR="00EA2307" w:rsidRPr="00EA2307" w:rsidRDefault="00EA2307" w:rsidP="00EA2307">
      <w:pPr>
        <w:pStyle w:val="Listenabsatz"/>
        <w:ind w:left="720"/>
        <w:rPr>
          <w:rFonts w:eastAsiaTheme="minorHAnsi" w:cs="Arial"/>
          <w:sz w:val="24"/>
          <w:lang w:eastAsia="en-US"/>
        </w:rPr>
      </w:pPr>
      <w:r w:rsidRPr="00EA2307">
        <w:rPr>
          <w:rFonts w:eastAsiaTheme="minorHAnsi" w:cs="Arial"/>
          <w:sz w:val="22"/>
          <w:lang w:eastAsia="en-US"/>
        </w:rPr>
        <w:t>Die Anlage 0</w:t>
      </w:r>
      <w:r w:rsidR="00E567E4">
        <w:rPr>
          <w:rFonts w:eastAsiaTheme="minorHAnsi" w:cs="Arial"/>
          <w:sz w:val="22"/>
          <w:lang w:eastAsia="en-US"/>
        </w:rPr>
        <w:t>3</w:t>
      </w:r>
      <w:r w:rsidRPr="00EA2307">
        <w:rPr>
          <w:rFonts w:eastAsiaTheme="minorHAnsi" w:cs="Arial"/>
          <w:sz w:val="22"/>
          <w:lang w:eastAsia="en-US"/>
        </w:rPr>
        <w:t xml:space="preserve"> fordert, neben den bereits unter Ziff. 3.1 und Ziff. 3.2 aufgeführten Angaben, Angaben zu folgenden Punkten:</w:t>
      </w:r>
    </w:p>
    <w:p w14:paraId="67E7BA3F" w14:textId="77777777" w:rsidR="00AD461E" w:rsidRPr="00D036CC" w:rsidRDefault="00AD461E" w:rsidP="00AD461E">
      <w:pPr>
        <w:pStyle w:val="KeinLeerraum"/>
        <w:numPr>
          <w:ilvl w:val="1"/>
          <w:numId w:val="16"/>
        </w:numPr>
        <w:spacing w:after="120" w:line="288" w:lineRule="auto"/>
        <w:rPr>
          <w:rFonts w:ascii="RotisSemiSans" w:eastAsiaTheme="minorHAnsi" w:hAnsi="RotisSemiSans" w:cs="Arial"/>
          <w:lang w:eastAsia="en-US"/>
        </w:rPr>
      </w:pPr>
      <w:r w:rsidRPr="00D036CC">
        <w:rPr>
          <w:rFonts w:ascii="RotisSemiSans" w:eastAsiaTheme="minorHAnsi" w:hAnsi="RotisSemiSans" w:cs="Arial"/>
          <w:lang w:eastAsia="en-US"/>
        </w:rPr>
        <w:t>Zuverlässigkeitserklärungen (§ 122 ff. GWB)</w:t>
      </w:r>
    </w:p>
    <w:p w14:paraId="3FE0F407" w14:textId="77777777" w:rsidR="00C15F28" w:rsidRDefault="00AC315D" w:rsidP="007D6250">
      <w:pPr>
        <w:pStyle w:val="KeinLeerraum"/>
        <w:numPr>
          <w:ilvl w:val="1"/>
          <w:numId w:val="16"/>
        </w:numPr>
        <w:spacing w:after="120" w:line="288" w:lineRule="auto"/>
        <w:rPr>
          <w:rFonts w:ascii="RotisSemiSans" w:eastAsiaTheme="minorHAnsi" w:hAnsi="RotisSemiSans" w:cs="Arial"/>
          <w:lang w:eastAsia="en-US"/>
        </w:rPr>
      </w:pPr>
      <w:r>
        <w:rPr>
          <w:rFonts w:ascii="RotisSemiSans" w:eastAsiaTheme="minorHAnsi" w:hAnsi="RotisSemiSans" w:cs="Arial"/>
          <w:lang w:eastAsia="en-US"/>
        </w:rPr>
        <w:t>Zahl der in den letzten 3 abgeschlossenen Geschäftsjahren jahresdurchschnittlich beschäftigten Arbeitskräfte</w:t>
      </w:r>
    </w:p>
    <w:p w14:paraId="33FE9506" w14:textId="007BD32A" w:rsidR="007D6250" w:rsidRPr="007D6250" w:rsidRDefault="007D6250" w:rsidP="007D6250">
      <w:pPr>
        <w:pStyle w:val="Listenabsatz"/>
        <w:numPr>
          <w:ilvl w:val="0"/>
          <w:numId w:val="16"/>
        </w:numPr>
        <w:rPr>
          <w:rFonts w:eastAsiaTheme="minorHAnsi" w:cs="Arial"/>
          <w:sz w:val="22"/>
          <w:lang w:eastAsia="en-US"/>
        </w:rPr>
      </w:pPr>
      <w:r w:rsidRPr="007D6250">
        <w:rPr>
          <w:rFonts w:eastAsiaTheme="minorHAnsi" w:cs="Arial"/>
          <w:sz w:val="22"/>
          <w:lang w:eastAsia="en-US"/>
        </w:rPr>
        <w:t xml:space="preserve">Zertifikat über </w:t>
      </w:r>
      <w:proofErr w:type="gramStart"/>
      <w:r w:rsidRPr="007D6250">
        <w:rPr>
          <w:rFonts w:eastAsiaTheme="minorHAnsi" w:cs="Arial"/>
          <w:sz w:val="22"/>
          <w:lang w:eastAsia="en-US"/>
        </w:rPr>
        <w:t>ISO Zertifizierung</w:t>
      </w:r>
      <w:proofErr w:type="gramEnd"/>
      <w:r w:rsidRPr="007D6250">
        <w:rPr>
          <w:rFonts w:eastAsiaTheme="minorHAnsi" w:cs="Arial"/>
          <w:sz w:val="22"/>
          <w:lang w:eastAsia="en-US"/>
        </w:rPr>
        <w:t xml:space="preserve"> gemäß ISO 9001:2000 Qualitätsmanagement</w:t>
      </w:r>
      <w:r w:rsidR="008F2D63">
        <w:rPr>
          <w:rFonts w:eastAsiaTheme="minorHAnsi" w:cs="Arial"/>
          <w:sz w:val="22"/>
          <w:lang w:eastAsia="en-US"/>
        </w:rPr>
        <w:t xml:space="preserve"> oder gleichwertig</w:t>
      </w:r>
      <w:r w:rsidR="00CF1D8E">
        <w:rPr>
          <w:rFonts w:eastAsiaTheme="minorHAnsi" w:cs="Arial"/>
          <w:sz w:val="22"/>
          <w:lang w:eastAsia="en-US"/>
        </w:rPr>
        <w:t xml:space="preserve"> des Bieters und des Herstellers</w:t>
      </w:r>
    </w:p>
    <w:p w14:paraId="0E533E64" w14:textId="70ACCF2B" w:rsidR="000A51E0" w:rsidRDefault="00E0767F" w:rsidP="00A81461">
      <w:pPr>
        <w:pStyle w:val="KeinLeerraum"/>
        <w:numPr>
          <w:ilvl w:val="0"/>
          <w:numId w:val="16"/>
        </w:numPr>
        <w:spacing w:after="120" w:line="288" w:lineRule="auto"/>
        <w:jc w:val="both"/>
      </w:pPr>
      <w:r w:rsidRPr="00804462">
        <w:rPr>
          <w:rFonts w:ascii="RotisSemiSans" w:eastAsiaTheme="minorHAnsi" w:hAnsi="RotisSemiSans" w:cs="Arial"/>
          <w:lang w:eastAsia="en-US"/>
        </w:rPr>
        <w:t>Angabe von mind. drei Referenzen</w:t>
      </w:r>
      <w:r w:rsidR="005F44DD">
        <w:rPr>
          <w:rFonts w:ascii="RotisSemiSans" w:eastAsiaTheme="minorHAnsi" w:hAnsi="RotisSemiSans" w:cs="Arial"/>
          <w:lang w:eastAsia="en-US"/>
        </w:rPr>
        <w:t xml:space="preserve"> über die Lieferung von Stapelstühlen, davon ein Vertrag über die Lieferung von Stapelstühlen im Wert von 200.000,00 € </w:t>
      </w:r>
      <w:r w:rsidRPr="00804462">
        <w:rPr>
          <w:rFonts w:ascii="RotisSemiSans" w:eastAsiaTheme="minorHAnsi" w:hAnsi="RotisSemiSans" w:cs="Arial"/>
          <w:lang w:eastAsia="en-US"/>
        </w:rPr>
        <w:t xml:space="preserve"> </w:t>
      </w:r>
    </w:p>
    <w:p w14:paraId="7702D706" w14:textId="77777777" w:rsidR="000A51E0" w:rsidRPr="000A51E0" w:rsidRDefault="000A51E0" w:rsidP="000A51E0"/>
    <w:p w14:paraId="6ED079DD" w14:textId="77777777" w:rsidR="006D27C3" w:rsidRPr="006D27C3" w:rsidRDefault="006D27C3" w:rsidP="00820EEA">
      <w:pPr>
        <w:pStyle w:val="WSNummerierteberschrift2"/>
        <w:numPr>
          <w:ilvl w:val="0"/>
          <w:numId w:val="0"/>
        </w:numPr>
        <w:spacing w:before="0" w:after="120" w:line="288" w:lineRule="auto"/>
        <w:ind w:left="360" w:hanging="360"/>
        <w:jc w:val="both"/>
        <w:outlineLvl w:val="0"/>
        <w:rPr>
          <w:rFonts w:ascii="RotisSemiSans" w:hAnsi="RotisSemiSans"/>
          <w:bCs w:val="0"/>
          <w:iCs w:val="0"/>
          <w:color w:val="365F91" w:themeColor="accent1" w:themeShade="BF"/>
          <w:sz w:val="24"/>
        </w:rPr>
      </w:pPr>
      <w:bookmarkStart w:id="30" w:name="_Toc232578063"/>
      <w:r w:rsidRPr="006D27C3">
        <w:rPr>
          <w:rFonts w:ascii="RotisSemiSans" w:hAnsi="RotisSemiSans"/>
          <w:bCs w:val="0"/>
          <w:iCs w:val="0"/>
          <w:color w:val="365F91" w:themeColor="accent1" w:themeShade="BF"/>
          <w:sz w:val="24"/>
        </w:rPr>
        <w:t xml:space="preserve">4 </w:t>
      </w:r>
      <w:r w:rsidR="00820EEA">
        <w:rPr>
          <w:rFonts w:ascii="RotisSemiSans" w:hAnsi="RotisSemiSans"/>
          <w:bCs w:val="0"/>
          <w:iCs w:val="0"/>
          <w:color w:val="365F91" w:themeColor="accent1" w:themeShade="BF"/>
          <w:sz w:val="24"/>
        </w:rPr>
        <w:tab/>
      </w:r>
      <w:r w:rsidRPr="006D27C3">
        <w:rPr>
          <w:rFonts w:ascii="RotisSemiSans" w:hAnsi="RotisSemiSans"/>
          <w:bCs w:val="0"/>
          <w:iCs w:val="0"/>
          <w:color w:val="365F91" w:themeColor="accent1" w:themeShade="BF"/>
          <w:sz w:val="24"/>
        </w:rPr>
        <w:t>Bietergemeinschaften, Unterauftragsvergabe, Eignungsleihe</w:t>
      </w:r>
      <w:bookmarkEnd w:id="30"/>
    </w:p>
    <w:p w14:paraId="4EDFFFC8" w14:textId="77777777" w:rsidR="006D27C3" w:rsidRDefault="006D27C3" w:rsidP="006D27C3">
      <w:pPr>
        <w:pStyle w:val="KeinLeerraum"/>
        <w:spacing w:after="120" w:line="288" w:lineRule="auto"/>
        <w:jc w:val="both"/>
        <w:rPr>
          <w:rFonts w:ascii="RotisSemiSans" w:eastAsiaTheme="minorHAnsi" w:hAnsi="RotisSemiSans" w:cs="Arial"/>
          <w:lang w:eastAsia="en-US"/>
        </w:rPr>
      </w:pPr>
    </w:p>
    <w:p w14:paraId="02647619" w14:textId="77777777" w:rsidR="006D27C3" w:rsidRPr="006D27C3" w:rsidRDefault="006D27C3"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31" w:name="_Toc232578064"/>
      <w:r w:rsidRPr="006D27C3">
        <w:rPr>
          <w:rFonts w:ascii="RotisSemiSans" w:eastAsiaTheme="minorHAnsi" w:hAnsi="RotisSemiSans" w:cs="Arial"/>
          <w:b/>
          <w:color w:val="365F91" w:themeColor="accent1" w:themeShade="BF"/>
          <w:lang w:eastAsia="en-US"/>
        </w:rPr>
        <w:t>4.1 Bietergemeinschaften</w:t>
      </w:r>
      <w:bookmarkEnd w:id="31"/>
      <w:r w:rsidRPr="006D27C3">
        <w:rPr>
          <w:rFonts w:ascii="RotisSemiSans" w:eastAsiaTheme="minorHAnsi" w:hAnsi="RotisSemiSans" w:cs="Arial"/>
          <w:b/>
          <w:color w:val="365F91" w:themeColor="accent1" w:themeShade="BF"/>
          <w:lang w:eastAsia="en-US"/>
        </w:rPr>
        <w:t xml:space="preserve"> </w:t>
      </w:r>
    </w:p>
    <w:p w14:paraId="631359C6" w14:textId="6A1EEA27" w:rsidR="00183CA1" w:rsidRDefault="006D27C3" w:rsidP="005813A1">
      <w:pPr>
        <w:pStyle w:val="KeinLeerraum"/>
        <w:spacing w:after="120" w:line="288" w:lineRule="auto"/>
        <w:jc w:val="both"/>
        <w:rPr>
          <w:rFonts w:ascii="RotisSemiSans" w:eastAsiaTheme="minorHAnsi" w:hAnsi="RotisSemiSans" w:cs="Arial"/>
          <w:lang w:eastAsia="en-US"/>
        </w:rPr>
      </w:pPr>
      <w:r w:rsidRPr="006D27C3">
        <w:rPr>
          <w:rFonts w:ascii="RotisSemiSans" w:eastAsiaTheme="minorHAnsi" w:hAnsi="RotisSemiSans" w:cs="Arial"/>
          <w:lang w:eastAsia="en-US"/>
        </w:rPr>
        <w:t xml:space="preserve">Sofern eine Bietergemeinschaft als Auftragnehmer auftritt, ist die </w:t>
      </w:r>
      <w:r w:rsidRPr="008F2D63">
        <w:rPr>
          <w:rFonts w:ascii="RotisSemiSans" w:eastAsiaTheme="minorHAnsi" w:hAnsi="RotisSemiSans" w:cs="Arial"/>
          <w:lang w:eastAsia="en-US"/>
        </w:rPr>
        <w:t xml:space="preserve">Anlage </w:t>
      </w:r>
      <w:r w:rsidR="0034653C" w:rsidRPr="008F2D63">
        <w:rPr>
          <w:rFonts w:ascii="RotisSemiSans" w:eastAsiaTheme="minorHAnsi" w:hAnsi="RotisSemiSans" w:cs="Arial"/>
          <w:lang w:eastAsia="en-US"/>
        </w:rPr>
        <w:t>0</w:t>
      </w:r>
      <w:r w:rsidR="008F2D63" w:rsidRPr="008F2D63">
        <w:rPr>
          <w:rFonts w:ascii="RotisSemiSans" w:eastAsiaTheme="minorHAnsi" w:hAnsi="RotisSemiSans" w:cs="Arial"/>
          <w:lang w:eastAsia="en-US"/>
        </w:rPr>
        <w:t>5</w:t>
      </w:r>
      <w:r w:rsidRPr="006D27C3">
        <w:rPr>
          <w:rFonts w:ascii="RotisSemiSans" w:eastAsiaTheme="minorHAnsi" w:hAnsi="RotisSemiSans" w:cs="Arial"/>
          <w:lang w:eastAsia="en-US"/>
        </w:rPr>
        <w:t xml:space="preserve"> einzureichen.</w:t>
      </w:r>
      <w:r w:rsidR="00263032">
        <w:rPr>
          <w:rFonts w:ascii="RotisSemiSans" w:eastAsiaTheme="minorHAnsi" w:hAnsi="RotisSemiSans" w:cs="Arial"/>
          <w:lang w:eastAsia="en-US"/>
        </w:rPr>
        <w:t xml:space="preserve"> </w:t>
      </w:r>
      <w:r w:rsidR="00263032" w:rsidRPr="00263032">
        <w:rPr>
          <w:rFonts w:ascii="RotisSemiSans" w:eastAsiaTheme="minorHAnsi" w:hAnsi="RotisSemiSans" w:cs="Arial"/>
          <w:lang w:eastAsia="en-US"/>
        </w:rPr>
        <w:t>Sofern ein Bieter bzw. eine Bietergemeinschaft von der Möglichkeit der arbeitsteiligen Bearbeitung Gebrauch machen möchte, ist gegenüber der Auftraggeberin ein verantwortliches Unternehmen als Federführer für die Projektleitung einschließlich der Projektkoordination mit allen auf Seite</w:t>
      </w:r>
      <w:r w:rsidR="00804462">
        <w:rPr>
          <w:rFonts w:ascii="RotisSemiSans" w:eastAsiaTheme="minorHAnsi" w:hAnsi="RotisSemiSans" w:cs="Arial"/>
          <w:lang w:eastAsia="en-US"/>
        </w:rPr>
        <w:t>n</w:t>
      </w:r>
      <w:r w:rsidR="00263032" w:rsidRPr="00263032">
        <w:rPr>
          <w:rFonts w:ascii="RotisSemiSans" w:eastAsiaTheme="minorHAnsi" w:hAnsi="RotisSemiSans" w:cs="Arial"/>
          <w:lang w:eastAsia="en-US"/>
        </w:rPr>
        <w:t xml:space="preserve"> des Auftragnehmers beteiligten Unternehmen zu benennen. Die Stadt Essen bevorzugt, dass diese Rolle beim Verantwortlichen für die Angebotsplanung liegt. Sämtliche für die interne Projektkoordination anfallende</w:t>
      </w:r>
      <w:r w:rsidR="00804462">
        <w:rPr>
          <w:rFonts w:ascii="RotisSemiSans" w:eastAsiaTheme="minorHAnsi" w:hAnsi="RotisSemiSans" w:cs="Arial"/>
          <w:lang w:eastAsia="en-US"/>
        </w:rPr>
        <w:t>n</w:t>
      </w:r>
      <w:r w:rsidR="00263032" w:rsidRPr="00263032">
        <w:rPr>
          <w:rFonts w:ascii="RotisSemiSans" w:eastAsiaTheme="minorHAnsi" w:hAnsi="RotisSemiSans" w:cs="Arial"/>
          <w:lang w:eastAsia="en-US"/>
        </w:rPr>
        <w:t xml:space="preserve"> Leistungen und Kosten sind durch den Auftragnehmer einzukalkulieren und werden nicht separat durch die Auftraggeberin vergütet.</w:t>
      </w:r>
      <w:r w:rsidR="00263032">
        <w:rPr>
          <w:rFonts w:ascii="RotisSemiSans" w:eastAsiaTheme="minorHAnsi" w:hAnsi="RotisSemiSans" w:cs="Arial"/>
          <w:lang w:eastAsia="en-US"/>
        </w:rPr>
        <w:t xml:space="preserve"> </w:t>
      </w:r>
    </w:p>
    <w:p w14:paraId="7867DFB7" w14:textId="77777777" w:rsidR="00845A67" w:rsidRDefault="00845A67" w:rsidP="005813A1">
      <w:pPr>
        <w:pStyle w:val="KeinLeerraum"/>
        <w:spacing w:after="120" w:line="288" w:lineRule="auto"/>
        <w:jc w:val="both"/>
        <w:rPr>
          <w:rFonts w:ascii="RotisSemiSans" w:eastAsiaTheme="minorHAnsi" w:hAnsi="RotisSemiSans" w:cs="Arial"/>
          <w:lang w:eastAsia="en-US"/>
        </w:rPr>
      </w:pPr>
    </w:p>
    <w:p w14:paraId="4EA7054D" w14:textId="77777777" w:rsidR="005F44DD" w:rsidRDefault="005F44DD" w:rsidP="005813A1">
      <w:pPr>
        <w:pStyle w:val="KeinLeerraum"/>
        <w:spacing w:after="120" w:line="288" w:lineRule="auto"/>
        <w:jc w:val="both"/>
        <w:rPr>
          <w:rFonts w:ascii="RotisSemiSans" w:eastAsiaTheme="minorHAnsi" w:hAnsi="RotisSemiSans" w:cs="Arial"/>
          <w:lang w:eastAsia="en-US"/>
        </w:rPr>
      </w:pPr>
    </w:p>
    <w:p w14:paraId="43FE57B5" w14:textId="77777777" w:rsidR="00183CA1" w:rsidRPr="006D27C3" w:rsidRDefault="006D27C3"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32" w:name="_Toc232578065"/>
      <w:r w:rsidRPr="006D27C3">
        <w:rPr>
          <w:rFonts w:ascii="RotisSemiSans" w:eastAsiaTheme="minorHAnsi" w:hAnsi="RotisSemiSans" w:cs="Arial"/>
          <w:b/>
          <w:color w:val="365F91" w:themeColor="accent1" w:themeShade="BF"/>
          <w:lang w:eastAsia="en-US"/>
        </w:rPr>
        <w:t>4.2 Unterauftragsvergabe</w:t>
      </w:r>
      <w:bookmarkEnd w:id="32"/>
    </w:p>
    <w:p w14:paraId="0F7787B5" w14:textId="19129768" w:rsidR="006D27C3" w:rsidRPr="006D27C3" w:rsidRDefault="006D27C3" w:rsidP="006D27C3">
      <w:pPr>
        <w:pStyle w:val="KeinLeerraum"/>
        <w:spacing w:after="120" w:line="288" w:lineRule="auto"/>
        <w:jc w:val="both"/>
        <w:rPr>
          <w:rFonts w:ascii="RotisSemiSans" w:eastAsiaTheme="minorHAnsi" w:hAnsi="RotisSemiSans" w:cs="Arial"/>
          <w:lang w:eastAsia="en-US"/>
        </w:rPr>
      </w:pPr>
      <w:r w:rsidRPr="006D27C3">
        <w:rPr>
          <w:rFonts w:ascii="RotisSemiSans" w:eastAsiaTheme="minorHAnsi" w:hAnsi="RotisSemiSans" w:cs="Arial"/>
          <w:lang w:eastAsia="en-US"/>
        </w:rPr>
        <w:t xml:space="preserve">Sofern beabsichtigt ist, Teile des Auftrags im Wege der Unterauftragsvergabe an Dritte zu vergeben, sind die entsprechenden Teile des Auftrags mit Angebotsabgabe zu benennen.  Hierzu ist die </w:t>
      </w:r>
      <w:r w:rsidRPr="008F2D63">
        <w:rPr>
          <w:rFonts w:ascii="RotisSemiSans" w:eastAsiaTheme="minorHAnsi" w:hAnsi="RotisSemiSans" w:cs="Arial"/>
          <w:lang w:eastAsia="en-US"/>
        </w:rPr>
        <w:t xml:space="preserve">Anlage </w:t>
      </w:r>
      <w:r w:rsidR="0034653C" w:rsidRPr="008F2D63">
        <w:rPr>
          <w:rFonts w:ascii="RotisSemiSans" w:eastAsiaTheme="minorHAnsi" w:hAnsi="RotisSemiSans" w:cs="Arial"/>
          <w:lang w:eastAsia="en-US"/>
        </w:rPr>
        <w:t>0</w:t>
      </w:r>
      <w:r w:rsidR="008F2D63" w:rsidRPr="008F2D63">
        <w:rPr>
          <w:rFonts w:ascii="RotisSemiSans" w:eastAsiaTheme="minorHAnsi" w:hAnsi="RotisSemiSans" w:cs="Arial"/>
          <w:lang w:eastAsia="en-US"/>
        </w:rPr>
        <w:t>6</w:t>
      </w:r>
      <w:r w:rsidRPr="006D27C3">
        <w:rPr>
          <w:rFonts w:ascii="RotisSemiSans" w:eastAsiaTheme="minorHAnsi" w:hAnsi="RotisSemiSans" w:cs="Arial"/>
          <w:lang w:eastAsia="en-US"/>
        </w:rPr>
        <w:t xml:space="preserve"> zu füllen und dem Angebot beizulegen. Sämtliche im Rahmen der Vertragsausführung niedergelegten Pflichten treffen den A</w:t>
      </w:r>
      <w:r>
        <w:rPr>
          <w:rFonts w:ascii="RotisSemiSans" w:eastAsiaTheme="minorHAnsi" w:hAnsi="RotisSemiSans" w:cs="Arial"/>
          <w:lang w:eastAsia="en-US"/>
        </w:rPr>
        <w:t>uftragnehmer</w:t>
      </w:r>
      <w:r w:rsidRPr="006D27C3">
        <w:rPr>
          <w:rFonts w:ascii="RotisSemiSans" w:eastAsiaTheme="minorHAnsi" w:hAnsi="RotisSemiSans" w:cs="Arial"/>
          <w:lang w:eastAsia="en-US"/>
        </w:rPr>
        <w:t xml:space="preserve"> und dessen Erfüllungsgehilfen (Nachunternehmer, kooperierende Unternehmer, eingesetzte Drittunternehmer etc.) gleichermaßen. Der A</w:t>
      </w:r>
      <w:r>
        <w:rPr>
          <w:rFonts w:ascii="RotisSemiSans" w:eastAsiaTheme="minorHAnsi" w:hAnsi="RotisSemiSans" w:cs="Arial"/>
          <w:lang w:eastAsia="en-US"/>
        </w:rPr>
        <w:t>uftragnehmer</w:t>
      </w:r>
      <w:r w:rsidRPr="006D27C3">
        <w:rPr>
          <w:rFonts w:ascii="RotisSemiSans" w:eastAsiaTheme="minorHAnsi" w:hAnsi="RotisSemiSans" w:cs="Arial"/>
          <w:lang w:eastAsia="en-US"/>
        </w:rPr>
        <w:t xml:space="preserve"> hat sicherzustellen, dass die für die Leistungserbringung eingesetzten Erfüllungsgehilfen über diese Leistungsbeschreibung, </w:t>
      </w:r>
      <w:r w:rsidR="00DB5A06" w:rsidRPr="006D27C3">
        <w:rPr>
          <w:rFonts w:ascii="RotisSemiSans" w:eastAsiaTheme="minorHAnsi" w:hAnsi="RotisSemiSans" w:cs="Arial"/>
          <w:lang w:eastAsia="en-US"/>
        </w:rPr>
        <w:t>d</w:t>
      </w:r>
      <w:r w:rsidR="00DB5A06">
        <w:rPr>
          <w:rFonts w:ascii="RotisSemiSans" w:eastAsiaTheme="minorHAnsi" w:hAnsi="RotisSemiSans" w:cs="Arial"/>
          <w:lang w:eastAsia="en-US"/>
        </w:rPr>
        <w:t>ie</w:t>
      </w:r>
      <w:r w:rsidR="00DB5A06" w:rsidRPr="006D27C3">
        <w:rPr>
          <w:rFonts w:ascii="RotisSemiSans" w:eastAsiaTheme="minorHAnsi" w:hAnsi="RotisSemiSans" w:cs="Arial"/>
          <w:lang w:eastAsia="en-US"/>
        </w:rPr>
        <w:t xml:space="preserve"> </w:t>
      </w:r>
      <w:r w:rsidRPr="006D27C3">
        <w:rPr>
          <w:rFonts w:ascii="RotisSemiSans" w:eastAsiaTheme="minorHAnsi" w:hAnsi="RotisSemiSans" w:cs="Arial"/>
          <w:lang w:eastAsia="en-US"/>
        </w:rPr>
        <w:t xml:space="preserve">Anlagen sowie </w:t>
      </w:r>
      <w:r w:rsidR="00DB5A06" w:rsidRPr="006D27C3">
        <w:rPr>
          <w:rFonts w:ascii="RotisSemiSans" w:eastAsiaTheme="minorHAnsi" w:hAnsi="RotisSemiSans" w:cs="Arial"/>
          <w:lang w:eastAsia="en-US"/>
        </w:rPr>
        <w:t>d</w:t>
      </w:r>
      <w:r w:rsidR="00DB5A06">
        <w:rPr>
          <w:rFonts w:ascii="RotisSemiSans" w:eastAsiaTheme="minorHAnsi" w:hAnsi="RotisSemiSans" w:cs="Arial"/>
          <w:lang w:eastAsia="en-US"/>
        </w:rPr>
        <w:t>ie</w:t>
      </w:r>
      <w:r w:rsidR="00DB5A06" w:rsidRPr="006D27C3">
        <w:rPr>
          <w:rFonts w:ascii="RotisSemiSans" w:eastAsiaTheme="minorHAnsi" w:hAnsi="RotisSemiSans" w:cs="Arial"/>
          <w:lang w:eastAsia="en-US"/>
        </w:rPr>
        <w:t xml:space="preserve"> </w:t>
      </w:r>
      <w:r w:rsidRPr="006D27C3">
        <w:rPr>
          <w:rFonts w:ascii="RotisSemiSans" w:eastAsiaTheme="minorHAnsi" w:hAnsi="RotisSemiSans" w:cs="Arial"/>
          <w:lang w:eastAsia="en-US"/>
        </w:rPr>
        <w:t>ggfls. während der Angebotsphase erfolgte Bieterkommunikation informiert sind.</w:t>
      </w:r>
    </w:p>
    <w:p w14:paraId="779DF322" w14:textId="77777777" w:rsidR="006D27C3" w:rsidRDefault="006D27C3" w:rsidP="006D27C3">
      <w:pPr>
        <w:pStyle w:val="KeinLeerraum"/>
        <w:spacing w:after="120" w:line="288" w:lineRule="auto"/>
        <w:jc w:val="both"/>
        <w:rPr>
          <w:rFonts w:ascii="RotisSemiSans" w:eastAsiaTheme="minorHAnsi" w:hAnsi="RotisSemiSans" w:cs="Arial"/>
          <w:lang w:eastAsia="en-US"/>
        </w:rPr>
      </w:pPr>
      <w:r w:rsidRPr="006D27C3">
        <w:rPr>
          <w:rFonts w:ascii="RotisSemiSans" w:eastAsiaTheme="minorHAnsi" w:hAnsi="RotisSemiSans" w:cs="Arial"/>
          <w:lang w:eastAsia="en-US"/>
        </w:rPr>
        <w:t xml:space="preserve">Vor Zuschlagserteilung wird von den Bietern, deren Angebote in die engere Wahl kommen, verlangt, die Unterauftragnehmer zu benennen, sofern dies nicht bereits bei Angebotsabgabe erfolgt ist, und deren Eignung nachzuweisen. Darüber hinaus ist vor Zuschlagserteilung die Verpflichtungserklärung gem. </w:t>
      </w:r>
      <w:r w:rsidRPr="008F2D63">
        <w:rPr>
          <w:rFonts w:ascii="RotisSemiSans" w:eastAsiaTheme="minorHAnsi" w:hAnsi="RotisSemiSans" w:cs="Arial"/>
          <w:lang w:eastAsia="en-US"/>
        </w:rPr>
        <w:t xml:space="preserve">Anlage </w:t>
      </w:r>
      <w:r w:rsidR="0034653C" w:rsidRPr="008F2D63">
        <w:rPr>
          <w:rFonts w:ascii="RotisSemiSans" w:eastAsiaTheme="minorHAnsi" w:hAnsi="RotisSemiSans" w:cs="Arial"/>
          <w:lang w:eastAsia="en-US"/>
        </w:rPr>
        <w:t>0</w:t>
      </w:r>
      <w:r w:rsidR="008F2D63" w:rsidRPr="008F2D63">
        <w:rPr>
          <w:rFonts w:ascii="RotisSemiSans" w:eastAsiaTheme="minorHAnsi" w:hAnsi="RotisSemiSans" w:cs="Arial"/>
          <w:lang w:eastAsia="en-US"/>
        </w:rPr>
        <w:t>7</w:t>
      </w:r>
      <w:r w:rsidRPr="006D27C3">
        <w:rPr>
          <w:rFonts w:ascii="RotisSemiSans" w:eastAsiaTheme="minorHAnsi" w:hAnsi="RotisSemiSans" w:cs="Arial"/>
          <w:lang w:eastAsia="en-US"/>
        </w:rPr>
        <w:t xml:space="preserve"> beizubringen. </w:t>
      </w:r>
      <w:r w:rsidR="00070D61" w:rsidRPr="006D27C3">
        <w:rPr>
          <w:rFonts w:ascii="RotisSemiSans" w:eastAsiaTheme="minorHAnsi" w:hAnsi="RotisSemiSans" w:cs="Arial"/>
          <w:lang w:eastAsia="en-US"/>
        </w:rPr>
        <w:t>Der A</w:t>
      </w:r>
      <w:r w:rsidR="00070D61">
        <w:rPr>
          <w:rFonts w:ascii="RotisSemiSans" w:eastAsiaTheme="minorHAnsi" w:hAnsi="RotisSemiSans" w:cs="Arial"/>
          <w:lang w:eastAsia="en-US"/>
        </w:rPr>
        <w:t>uftragnehmer</w:t>
      </w:r>
      <w:r w:rsidR="00070D61" w:rsidRPr="006D27C3">
        <w:rPr>
          <w:rFonts w:ascii="RotisSemiSans" w:eastAsiaTheme="minorHAnsi" w:hAnsi="RotisSemiSans" w:cs="Arial"/>
          <w:lang w:eastAsia="en-US"/>
        </w:rPr>
        <w:t xml:space="preserve"> </w:t>
      </w:r>
      <w:r w:rsidRPr="006D27C3">
        <w:rPr>
          <w:rFonts w:ascii="RotisSemiSans" w:eastAsiaTheme="minorHAnsi" w:hAnsi="RotisSemiSans" w:cs="Arial"/>
          <w:lang w:eastAsia="en-US"/>
        </w:rPr>
        <w:t>darf ausschließlich die vor Auftragserteilung benannten Subunternehmer beauftragen. Jede Beauftragung eines weiteren Subunternehmer</w:t>
      </w:r>
      <w:r w:rsidR="0034653C">
        <w:rPr>
          <w:rFonts w:ascii="RotisSemiSans" w:eastAsiaTheme="minorHAnsi" w:hAnsi="RotisSemiSans" w:cs="Arial"/>
          <w:lang w:eastAsia="en-US"/>
        </w:rPr>
        <w:t>s</w:t>
      </w:r>
      <w:r w:rsidRPr="006D27C3">
        <w:rPr>
          <w:rFonts w:ascii="RotisSemiSans" w:eastAsiaTheme="minorHAnsi" w:hAnsi="RotisSemiSans" w:cs="Arial"/>
          <w:lang w:eastAsia="en-US"/>
        </w:rPr>
        <w:t xml:space="preserve"> bedarf im Einzelfall der Genehmigung </w:t>
      </w:r>
      <w:r w:rsidR="00070D61">
        <w:rPr>
          <w:rFonts w:ascii="RotisSemiSans" w:eastAsiaTheme="minorHAnsi" w:hAnsi="RotisSemiSans" w:cs="Arial"/>
          <w:lang w:eastAsia="en-US"/>
        </w:rPr>
        <w:t>der Auftraggeberin.</w:t>
      </w:r>
    </w:p>
    <w:p w14:paraId="01854B07" w14:textId="77777777" w:rsidR="00070D61" w:rsidRDefault="00070D61" w:rsidP="006D27C3">
      <w:pPr>
        <w:pStyle w:val="KeinLeerraum"/>
        <w:spacing w:after="120" w:line="288" w:lineRule="auto"/>
        <w:jc w:val="both"/>
        <w:rPr>
          <w:rFonts w:ascii="RotisSemiSans" w:eastAsiaTheme="minorHAnsi" w:hAnsi="RotisSemiSans" w:cs="Arial"/>
          <w:lang w:eastAsia="en-US"/>
        </w:rPr>
      </w:pPr>
    </w:p>
    <w:p w14:paraId="719BFFC4" w14:textId="77777777" w:rsidR="00070D61" w:rsidRPr="00070D61" w:rsidRDefault="00070D61" w:rsidP="00820EEA">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33" w:name="_Toc232578066"/>
      <w:r w:rsidRPr="00070D61">
        <w:rPr>
          <w:rFonts w:ascii="RotisSemiSans" w:eastAsiaTheme="minorHAnsi" w:hAnsi="RotisSemiSans" w:cs="Arial"/>
          <w:b/>
          <w:color w:val="365F91" w:themeColor="accent1" w:themeShade="BF"/>
          <w:lang w:eastAsia="en-US"/>
        </w:rPr>
        <w:t>4.3 Eignungsleihe</w:t>
      </w:r>
      <w:bookmarkEnd w:id="33"/>
    </w:p>
    <w:p w14:paraId="08AFF333" w14:textId="75A3FE19" w:rsidR="0081408B" w:rsidRDefault="0081408B" w:rsidP="0081408B">
      <w:pPr>
        <w:pStyle w:val="KeinLeerraum"/>
        <w:spacing w:after="120" w:line="288" w:lineRule="auto"/>
        <w:jc w:val="both"/>
        <w:rPr>
          <w:rFonts w:ascii="RotisSemiSans" w:eastAsiaTheme="minorHAnsi" w:hAnsi="RotisSemiSans" w:cs="Arial"/>
          <w:lang w:eastAsia="en-US"/>
        </w:rPr>
      </w:pPr>
      <w:r w:rsidRPr="00D93A1A">
        <w:rPr>
          <w:rFonts w:ascii="RotisSemiSans" w:eastAsiaTheme="minorHAnsi" w:hAnsi="RotisSemiSans" w:cs="Arial"/>
          <w:lang w:eastAsia="en-US"/>
        </w:rPr>
        <w:t>Einzelbietern steht die Möglichkeit der</w:t>
      </w:r>
      <w:r w:rsidR="00D20ACE" w:rsidRPr="00D93A1A">
        <w:rPr>
          <w:rFonts w:ascii="RotisSemiSans" w:eastAsiaTheme="minorHAnsi" w:hAnsi="RotisSemiSans" w:cs="Arial"/>
          <w:lang w:eastAsia="en-US"/>
        </w:rPr>
        <w:t xml:space="preserve"> Bietergemeinschaft</w:t>
      </w:r>
      <w:r w:rsidRPr="00D93A1A">
        <w:rPr>
          <w:rFonts w:ascii="RotisSemiSans" w:eastAsiaTheme="minorHAnsi" w:hAnsi="RotisSemiSans" w:cs="Arial"/>
          <w:lang w:eastAsia="en-US"/>
        </w:rPr>
        <w:t xml:space="preserve"> offen. Beabsichtigt der Bieter, sich bei der Erfüllung des Auftrages im Hinblick auf die erforderliche wirtschaftliche, finanzielle, technische oder berufliche Leistungsfähigkeit anderer Unternehmen zu bedienen (Eignungsleihe), so sind die entsprechenden Anlagen bei Angebotsabgabe (Anlage 0</w:t>
      </w:r>
      <w:r w:rsidR="008F2D63" w:rsidRPr="00D93A1A">
        <w:rPr>
          <w:rFonts w:ascii="RotisSemiSans" w:eastAsiaTheme="minorHAnsi" w:hAnsi="RotisSemiSans" w:cs="Arial"/>
          <w:lang w:eastAsia="en-US"/>
        </w:rPr>
        <w:t>6</w:t>
      </w:r>
      <w:r w:rsidRPr="00D93A1A">
        <w:rPr>
          <w:rFonts w:ascii="RotisSemiSans" w:eastAsiaTheme="minorHAnsi" w:hAnsi="RotisSemiSans" w:cs="Arial"/>
          <w:lang w:eastAsia="en-US"/>
        </w:rPr>
        <w:t xml:space="preserve"> und Anlage 0</w:t>
      </w:r>
      <w:r w:rsidR="008F2D63" w:rsidRPr="00D93A1A">
        <w:rPr>
          <w:rFonts w:ascii="RotisSemiSans" w:eastAsiaTheme="minorHAnsi" w:hAnsi="RotisSemiSans" w:cs="Arial"/>
          <w:lang w:eastAsia="en-US"/>
        </w:rPr>
        <w:t>7</w:t>
      </w:r>
      <w:r w:rsidRPr="00D93A1A">
        <w:rPr>
          <w:rFonts w:ascii="RotisSemiSans" w:eastAsiaTheme="minorHAnsi" w:hAnsi="RotisSemiSans" w:cs="Arial"/>
          <w:lang w:eastAsia="en-US"/>
        </w:rPr>
        <w:t>) einzureichen.</w:t>
      </w:r>
    </w:p>
    <w:p w14:paraId="6111A73E" w14:textId="77777777" w:rsidR="00070D61" w:rsidRDefault="00070D61" w:rsidP="006D27C3">
      <w:pPr>
        <w:pStyle w:val="KeinLeerraum"/>
        <w:spacing w:after="120" w:line="288" w:lineRule="auto"/>
        <w:jc w:val="both"/>
        <w:rPr>
          <w:rFonts w:ascii="RotisSemiSans" w:eastAsiaTheme="minorHAnsi" w:hAnsi="RotisSemiSans" w:cs="Arial"/>
          <w:lang w:eastAsia="en-US"/>
        </w:rPr>
      </w:pPr>
    </w:p>
    <w:p w14:paraId="7D49ECCE" w14:textId="77777777" w:rsidR="00070D61" w:rsidRPr="00070D61" w:rsidRDefault="00070D61" w:rsidP="00820EEA">
      <w:pPr>
        <w:pStyle w:val="WSNummerierteberschrift2"/>
        <w:numPr>
          <w:ilvl w:val="0"/>
          <w:numId w:val="0"/>
        </w:numPr>
        <w:spacing w:before="0" w:after="120" w:line="288" w:lineRule="auto"/>
        <w:ind w:left="360" w:hanging="360"/>
        <w:jc w:val="both"/>
        <w:outlineLvl w:val="0"/>
        <w:rPr>
          <w:rFonts w:ascii="RotisSemiSans" w:hAnsi="RotisSemiSans"/>
          <w:bCs w:val="0"/>
          <w:iCs w:val="0"/>
          <w:color w:val="365F91" w:themeColor="accent1" w:themeShade="BF"/>
          <w:sz w:val="24"/>
        </w:rPr>
      </w:pPr>
      <w:bookmarkStart w:id="34" w:name="_Toc232578067"/>
      <w:r w:rsidRPr="00070D61">
        <w:rPr>
          <w:rFonts w:ascii="RotisSemiSans" w:hAnsi="RotisSemiSans"/>
          <w:bCs w:val="0"/>
          <w:iCs w:val="0"/>
          <w:color w:val="365F91" w:themeColor="accent1" w:themeShade="BF"/>
          <w:sz w:val="24"/>
        </w:rPr>
        <w:t xml:space="preserve">5 </w:t>
      </w:r>
      <w:r>
        <w:rPr>
          <w:rFonts w:ascii="RotisSemiSans" w:hAnsi="RotisSemiSans"/>
          <w:bCs w:val="0"/>
          <w:iCs w:val="0"/>
          <w:color w:val="365F91" w:themeColor="accent1" w:themeShade="BF"/>
          <w:sz w:val="24"/>
        </w:rPr>
        <w:tab/>
      </w:r>
      <w:r w:rsidRPr="00070D61">
        <w:rPr>
          <w:rFonts w:ascii="RotisSemiSans" w:hAnsi="RotisSemiSans"/>
          <w:bCs w:val="0"/>
          <w:iCs w:val="0"/>
          <w:color w:val="365F91" w:themeColor="accent1" w:themeShade="BF"/>
          <w:sz w:val="24"/>
        </w:rPr>
        <w:t>Zuschlagskriteri</w:t>
      </w:r>
      <w:r w:rsidR="0058058C">
        <w:rPr>
          <w:rFonts w:ascii="RotisSemiSans" w:hAnsi="RotisSemiSans"/>
          <w:bCs w:val="0"/>
          <w:iCs w:val="0"/>
          <w:color w:val="365F91" w:themeColor="accent1" w:themeShade="BF"/>
          <w:sz w:val="24"/>
        </w:rPr>
        <w:t>en</w:t>
      </w:r>
      <w:bookmarkEnd w:id="34"/>
    </w:p>
    <w:p w14:paraId="180EA1A2" w14:textId="77777777" w:rsidR="0058058C" w:rsidRDefault="0058058C" w:rsidP="0058058C">
      <w:pPr>
        <w:pStyle w:val="KeinLeerraum"/>
        <w:spacing w:after="120" w:line="288" w:lineRule="auto"/>
        <w:jc w:val="both"/>
        <w:rPr>
          <w:rFonts w:ascii="RotisSemiSans" w:eastAsiaTheme="minorHAnsi" w:hAnsi="RotisSemiSans" w:cs="Arial"/>
          <w:lang w:eastAsia="en-US"/>
        </w:rPr>
      </w:pPr>
      <w:r>
        <w:rPr>
          <w:rFonts w:ascii="RotisSemiSans" w:eastAsiaTheme="minorHAnsi" w:hAnsi="RotisSemiSans" w:cs="Arial"/>
          <w:lang w:eastAsia="en-US"/>
        </w:rPr>
        <w:t>Zur Ermittlung des wirtschaftlichsten Angebotes werden die nachfolgend genannten Zuschlagskriterien zugrunde gelegt, wobei die Gewichtung dem jeweils maximal zu erreichenden Punktwert entspricht.</w:t>
      </w:r>
      <w:r>
        <w:t xml:space="preserve"> </w:t>
      </w:r>
      <w:r>
        <w:rPr>
          <w:rFonts w:ascii="RotisSemiSans" w:eastAsiaTheme="minorHAnsi" w:hAnsi="RotisSemiSans" w:cs="Arial"/>
          <w:lang w:eastAsia="en-US"/>
        </w:rPr>
        <w:t>Die jeweilige Gesamtpunktzahl für jedes Angebot ist die Summe der erreichten Leistungspunkte für das Kriterium „Preis“ sowie der Leistungspunkte für das Kriterium „Qualität“. Den Zuschlag erhält der Bieter, der in der Summe der einzelnen Zuschlagskriterien die höchste Gesamtpunktzahl erzielt.</w:t>
      </w:r>
    </w:p>
    <w:tbl>
      <w:tblPr>
        <w:tblStyle w:val="Tabellenraster"/>
        <w:tblW w:w="0" w:type="auto"/>
        <w:tblLook w:val="04A0" w:firstRow="1" w:lastRow="0" w:firstColumn="1" w:lastColumn="0" w:noHBand="0" w:noVBand="1"/>
      </w:tblPr>
      <w:tblGrid>
        <w:gridCol w:w="808"/>
        <w:gridCol w:w="5850"/>
        <w:gridCol w:w="2404"/>
      </w:tblGrid>
      <w:tr w:rsidR="0058058C" w14:paraId="45784089" w14:textId="77777777" w:rsidTr="0058058C">
        <w:tc>
          <w:tcPr>
            <w:tcW w:w="80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45B9501" w14:textId="77777777" w:rsidR="0058058C" w:rsidRDefault="0058058C">
            <w:pPr>
              <w:autoSpaceDE w:val="0"/>
              <w:autoSpaceDN w:val="0"/>
              <w:adjustRightInd w:val="0"/>
              <w:jc w:val="center"/>
              <w:rPr>
                <w:bCs/>
                <w:sz w:val="22"/>
              </w:rPr>
            </w:pPr>
          </w:p>
        </w:tc>
        <w:tc>
          <w:tcPr>
            <w:tcW w:w="585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486FEFF9" w14:textId="77777777" w:rsidR="0058058C" w:rsidRDefault="0058058C">
            <w:pPr>
              <w:autoSpaceDE w:val="0"/>
              <w:autoSpaceDN w:val="0"/>
              <w:adjustRightInd w:val="0"/>
              <w:jc w:val="center"/>
              <w:rPr>
                <w:bCs/>
                <w:sz w:val="22"/>
              </w:rPr>
            </w:pPr>
            <w:r>
              <w:rPr>
                <w:bCs/>
                <w:sz w:val="22"/>
              </w:rPr>
              <w:t>Zuschlagskriterien</w:t>
            </w:r>
          </w:p>
        </w:tc>
        <w:tc>
          <w:tcPr>
            <w:tcW w:w="240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9560E89" w14:textId="77777777" w:rsidR="0058058C" w:rsidRDefault="0058058C">
            <w:pPr>
              <w:autoSpaceDE w:val="0"/>
              <w:autoSpaceDN w:val="0"/>
              <w:adjustRightInd w:val="0"/>
              <w:jc w:val="center"/>
              <w:rPr>
                <w:bCs/>
                <w:sz w:val="22"/>
              </w:rPr>
            </w:pPr>
            <w:r>
              <w:rPr>
                <w:bCs/>
                <w:sz w:val="22"/>
              </w:rPr>
              <w:t>maximal erreichbarer Punktwert</w:t>
            </w:r>
          </w:p>
        </w:tc>
      </w:tr>
      <w:tr w:rsidR="0058058C" w14:paraId="298360EC" w14:textId="77777777" w:rsidTr="00EA0FE4">
        <w:tc>
          <w:tcPr>
            <w:tcW w:w="808" w:type="dxa"/>
            <w:tcBorders>
              <w:top w:val="single" w:sz="4" w:space="0" w:color="auto"/>
              <w:left w:val="single" w:sz="4" w:space="0" w:color="auto"/>
              <w:bottom w:val="single" w:sz="4" w:space="0" w:color="auto"/>
              <w:right w:val="single" w:sz="4" w:space="0" w:color="auto"/>
            </w:tcBorders>
            <w:hideMark/>
          </w:tcPr>
          <w:p w14:paraId="3150AC66" w14:textId="77777777" w:rsidR="0058058C" w:rsidRDefault="0058058C">
            <w:pPr>
              <w:autoSpaceDE w:val="0"/>
              <w:autoSpaceDN w:val="0"/>
              <w:adjustRightInd w:val="0"/>
              <w:rPr>
                <w:bCs/>
                <w:sz w:val="22"/>
              </w:rPr>
            </w:pPr>
            <w:r>
              <w:rPr>
                <w:bCs/>
                <w:sz w:val="22"/>
              </w:rPr>
              <w:t>5.1</w:t>
            </w:r>
          </w:p>
        </w:tc>
        <w:tc>
          <w:tcPr>
            <w:tcW w:w="5850" w:type="dxa"/>
            <w:tcBorders>
              <w:top w:val="single" w:sz="4" w:space="0" w:color="auto"/>
              <w:left w:val="single" w:sz="4" w:space="0" w:color="auto"/>
              <w:bottom w:val="single" w:sz="4" w:space="0" w:color="auto"/>
              <w:right w:val="single" w:sz="4" w:space="0" w:color="auto"/>
            </w:tcBorders>
            <w:hideMark/>
          </w:tcPr>
          <w:p w14:paraId="7EF29CB8" w14:textId="77777777" w:rsidR="0058058C" w:rsidRDefault="0058058C">
            <w:pPr>
              <w:autoSpaceDE w:val="0"/>
              <w:autoSpaceDN w:val="0"/>
              <w:adjustRightInd w:val="0"/>
              <w:rPr>
                <w:bCs/>
                <w:sz w:val="22"/>
              </w:rPr>
            </w:pPr>
            <w:r>
              <w:rPr>
                <w:bCs/>
                <w:sz w:val="22"/>
              </w:rPr>
              <w:t>Angebotspreis</w:t>
            </w:r>
          </w:p>
        </w:tc>
        <w:tc>
          <w:tcPr>
            <w:tcW w:w="2404" w:type="dxa"/>
            <w:tcBorders>
              <w:top w:val="single" w:sz="4" w:space="0" w:color="auto"/>
              <w:left w:val="single" w:sz="4" w:space="0" w:color="auto"/>
              <w:bottom w:val="single" w:sz="4" w:space="0" w:color="auto"/>
              <w:right w:val="single" w:sz="4" w:space="0" w:color="auto"/>
            </w:tcBorders>
            <w:shd w:val="clear" w:color="auto" w:fill="auto"/>
            <w:hideMark/>
          </w:tcPr>
          <w:p w14:paraId="3C732C9D" w14:textId="3E691E59" w:rsidR="0058058C" w:rsidRPr="003969CA" w:rsidRDefault="0009434E">
            <w:pPr>
              <w:autoSpaceDE w:val="0"/>
              <w:autoSpaceDN w:val="0"/>
              <w:adjustRightInd w:val="0"/>
              <w:rPr>
                <w:bCs/>
                <w:sz w:val="22"/>
                <w:highlight w:val="yellow"/>
              </w:rPr>
            </w:pPr>
            <w:r>
              <w:rPr>
                <w:bCs/>
                <w:sz w:val="22"/>
              </w:rPr>
              <w:t>7</w:t>
            </w:r>
            <w:r w:rsidR="00E22411" w:rsidRPr="004B1A96">
              <w:rPr>
                <w:bCs/>
                <w:sz w:val="22"/>
              </w:rPr>
              <w:t>0</w:t>
            </w:r>
          </w:p>
        </w:tc>
      </w:tr>
      <w:tr w:rsidR="0058058C" w14:paraId="50DEAF7F" w14:textId="77777777" w:rsidTr="00EA0FE4">
        <w:tc>
          <w:tcPr>
            <w:tcW w:w="808" w:type="dxa"/>
            <w:tcBorders>
              <w:top w:val="single" w:sz="4" w:space="0" w:color="auto"/>
              <w:left w:val="single" w:sz="4" w:space="0" w:color="auto"/>
              <w:bottom w:val="single" w:sz="4" w:space="0" w:color="auto"/>
              <w:right w:val="single" w:sz="4" w:space="0" w:color="auto"/>
            </w:tcBorders>
            <w:hideMark/>
          </w:tcPr>
          <w:p w14:paraId="302A0811" w14:textId="77777777" w:rsidR="0058058C" w:rsidRDefault="0058058C">
            <w:pPr>
              <w:autoSpaceDE w:val="0"/>
              <w:autoSpaceDN w:val="0"/>
              <w:adjustRightInd w:val="0"/>
              <w:rPr>
                <w:bCs/>
                <w:sz w:val="22"/>
              </w:rPr>
            </w:pPr>
            <w:r>
              <w:rPr>
                <w:bCs/>
                <w:sz w:val="22"/>
              </w:rPr>
              <w:t>5.2</w:t>
            </w:r>
          </w:p>
        </w:tc>
        <w:tc>
          <w:tcPr>
            <w:tcW w:w="5850" w:type="dxa"/>
            <w:tcBorders>
              <w:top w:val="single" w:sz="4" w:space="0" w:color="auto"/>
              <w:left w:val="single" w:sz="4" w:space="0" w:color="auto"/>
              <w:bottom w:val="single" w:sz="4" w:space="0" w:color="auto"/>
              <w:right w:val="single" w:sz="4" w:space="0" w:color="auto"/>
            </w:tcBorders>
            <w:hideMark/>
          </w:tcPr>
          <w:p w14:paraId="57842ED8" w14:textId="65F22CE4" w:rsidR="0058058C" w:rsidRDefault="0058058C">
            <w:pPr>
              <w:autoSpaceDE w:val="0"/>
              <w:autoSpaceDN w:val="0"/>
              <w:adjustRightInd w:val="0"/>
              <w:rPr>
                <w:bCs/>
                <w:sz w:val="22"/>
              </w:rPr>
            </w:pPr>
            <w:r>
              <w:rPr>
                <w:bCs/>
                <w:sz w:val="22"/>
              </w:rPr>
              <w:t>Qualitätskriterien</w:t>
            </w:r>
          </w:p>
        </w:tc>
        <w:tc>
          <w:tcPr>
            <w:tcW w:w="2404" w:type="dxa"/>
            <w:tcBorders>
              <w:top w:val="single" w:sz="4" w:space="0" w:color="auto"/>
              <w:left w:val="single" w:sz="4" w:space="0" w:color="auto"/>
              <w:bottom w:val="single" w:sz="4" w:space="0" w:color="auto"/>
              <w:right w:val="single" w:sz="4" w:space="0" w:color="auto"/>
            </w:tcBorders>
            <w:shd w:val="clear" w:color="auto" w:fill="auto"/>
            <w:hideMark/>
          </w:tcPr>
          <w:p w14:paraId="0505F6EE" w14:textId="5B78DF48" w:rsidR="0058058C" w:rsidRPr="004B1A96" w:rsidRDefault="0058058C">
            <w:pPr>
              <w:autoSpaceDE w:val="0"/>
              <w:autoSpaceDN w:val="0"/>
              <w:adjustRightInd w:val="0"/>
              <w:rPr>
                <w:bCs/>
                <w:sz w:val="22"/>
              </w:rPr>
            </w:pPr>
          </w:p>
        </w:tc>
      </w:tr>
      <w:tr w:rsidR="001C5EA2" w14:paraId="6EEFDE6D" w14:textId="77777777" w:rsidTr="00EA0FE4">
        <w:tc>
          <w:tcPr>
            <w:tcW w:w="808" w:type="dxa"/>
            <w:tcBorders>
              <w:top w:val="single" w:sz="4" w:space="0" w:color="auto"/>
              <w:left w:val="single" w:sz="4" w:space="0" w:color="auto"/>
              <w:bottom w:val="single" w:sz="4" w:space="0" w:color="auto"/>
              <w:right w:val="single" w:sz="4" w:space="0" w:color="auto"/>
            </w:tcBorders>
          </w:tcPr>
          <w:p w14:paraId="6368AE62" w14:textId="0F467F5A" w:rsidR="001C5EA2" w:rsidRDefault="001C5EA2">
            <w:pPr>
              <w:autoSpaceDE w:val="0"/>
              <w:autoSpaceDN w:val="0"/>
              <w:adjustRightInd w:val="0"/>
              <w:rPr>
                <w:bCs/>
                <w:sz w:val="22"/>
              </w:rPr>
            </w:pPr>
            <w:r>
              <w:rPr>
                <w:bCs/>
                <w:sz w:val="22"/>
              </w:rPr>
              <w:t>5.2.2</w:t>
            </w:r>
          </w:p>
        </w:tc>
        <w:tc>
          <w:tcPr>
            <w:tcW w:w="5850" w:type="dxa"/>
            <w:tcBorders>
              <w:top w:val="single" w:sz="4" w:space="0" w:color="auto"/>
              <w:left w:val="single" w:sz="4" w:space="0" w:color="auto"/>
              <w:bottom w:val="single" w:sz="4" w:space="0" w:color="auto"/>
              <w:right w:val="single" w:sz="4" w:space="0" w:color="auto"/>
            </w:tcBorders>
          </w:tcPr>
          <w:p w14:paraId="41F6E282" w14:textId="33CB1881" w:rsidR="001C5EA2" w:rsidRDefault="002058B6">
            <w:pPr>
              <w:autoSpaceDE w:val="0"/>
              <w:autoSpaceDN w:val="0"/>
              <w:adjustRightInd w:val="0"/>
              <w:rPr>
                <w:bCs/>
                <w:sz w:val="22"/>
              </w:rPr>
            </w:pPr>
            <w:r>
              <w:rPr>
                <w:bCs/>
                <w:sz w:val="22"/>
              </w:rPr>
              <w:t>Nachhaltigkeit / Umgesetzte Maßnahmen zum Schutze der Umwelt (Darlegung in einem Konzept)</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75C6733" w14:textId="52462019" w:rsidR="001C5EA2" w:rsidRPr="004B1A96" w:rsidRDefault="0009434E">
            <w:pPr>
              <w:autoSpaceDE w:val="0"/>
              <w:autoSpaceDN w:val="0"/>
              <w:adjustRightInd w:val="0"/>
              <w:rPr>
                <w:bCs/>
                <w:sz w:val="22"/>
              </w:rPr>
            </w:pPr>
            <w:r>
              <w:rPr>
                <w:bCs/>
                <w:sz w:val="22"/>
              </w:rPr>
              <w:t>3</w:t>
            </w:r>
            <w:r w:rsidR="001C5EA2">
              <w:rPr>
                <w:bCs/>
                <w:sz w:val="22"/>
              </w:rPr>
              <w:t>0</w:t>
            </w:r>
          </w:p>
        </w:tc>
      </w:tr>
      <w:tr w:rsidR="0058058C" w14:paraId="6D7DA661" w14:textId="77777777" w:rsidTr="0058058C">
        <w:tc>
          <w:tcPr>
            <w:tcW w:w="808" w:type="dxa"/>
            <w:tcBorders>
              <w:top w:val="single" w:sz="4" w:space="0" w:color="auto"/>
              <w:left w:val="single" w:sz="4" w:space="0" w:color="auto"/>
              <w:bottom w:val="single" w:sz="4" w:space="0" w:color="auto"/>
              <w:right w:val="single" w:sz="4" w:space="0" w:color="auto"/>
            </w:tcBorders>
          </w:tcPr>
          <w:p w14:paraId="09FF8D55" w14:textId="77777777" w:rsidR="0058058C" w:rsidRDefault="0058058C">
            <w:pPr>
              <w:autoSpaceDE w:val="0"/>
              <w:autoSpaceDN w:val="0"/>
              <w:adjustRightInd w:val="0"/>
              <w:rPr>
                <w:bCs/>
                <w:sz w:val="22"/>
              </w:rPr>
            </w:pPr>
          </w:p>
        </w:tc>
        <w:tc>
          <w:tcPr>
            <w:tcW w:w="5850" w:type="dxa"/>
            <w:tcBorders>
              <w:top w:val="single" w:sz="4" w:space="0" w:color="auto"/>
              <w:left w:val="single" w:sz="4" w:space="0" w:color="auto"/>
              <w:bottom w:val="single" w:sz="4" w:space="0" w:color="auto"/>
              <w:right w:val="single" w:sz="4" w:space="0" w:color="auto"/>
            </w:tcBorders>
            <w:hideMark/>
          </w:tcPr>
          <w:p w14:paraId="2BDDA276" w14:textId="77777777" w:rsidR="0058058C" w:rsidRDefault="0058058C">
            <w:pPr>
              <w:autoSpaceDE w:val="0"/>
              <w:autoSpaceDN w:val="0"/>
              <w:adjustRightInd w:val="0"/>
              <w:rPr>
                <w:b/>
                <w:bCs/>
                <w:sz w:val="22"/>
              </w:rPr>
            </w:pPr>
            <w:r>
              <w:rPr>
                <w:b/>
                <w:bCs/>
                <w:sz w:val="22"/>
              </w:rPr>
              <w:t>Maximaler Gesamtpunktwert</w:t>
            </w:r>
          </w:p>
        </w:tc>
        <w:tc>
          <w:tcPr>
            <w:tcW w:w="2404" w:type="dxa"/>
            <w:tcBorders>
              <w:top w:val="single" w:sz="4" w:space="0" w:color="auto"/>
              <w:left w:val="single" w:sz="4" w:space="0" w:color="auto"/>
              <w:bottom w:val="single" w:sz="4" w:space="0" w:color="auto"/>
              <w:right w:val="single" w:sz="4" w:space="0" w:color="auto"/>
            </w:tcBorders>
            <w:hideMark/>
          </w:tcPr>
          <w:p w14:paraId="70AE65A0" w14:textId="77777777" w:rsidR="0058058C" w:rsidRDefault="0058058C">
            <w:pPr>
              <w:autoSpaceDE w:val="0"/>
              <w:autoSpaceDN w:val="0"/>
              <w:adjustRightInd w:val="0"/>
              <w:rPr>
                <w:b/>
                <w:bCs/>
                <w:sz w:val="22"/>
              </w:rPr>
            </w:pPr>
            <w:r>
              <w:rPr>
                <w:b/>
                <w:bCs/>
                <w:sz w:val="22"/>
              </w:rPr>
              <w:t>100</w:t>
            </w:r>
          </w:p>
        </w:tc>
      </w:tr>
    </w:tbl>
    <w:p w14:paraId="0864CFCD" w14:textId="77777777" w:rsidR="0058058C" w:rsidRDefault="0058058C" w:rsidP="00D62868">
      <w:pPr>
        <w:pStyle w:val="KeinLeerraum"/>
        <w:spacing w:after="120" w:line="288" w:lineRule="auto"/>
        <w:jc w:val="both"/>
        <w:rPr>
          <w:rFonts w:ascii="RotisSemiSans" w:eastAsiaTheme="minorHAnsi" w:hAnsi="RotisSemiSans" w:cs="Arial"/>
          <w:lang w:eastAsia="en-US"/>
        </w:rPr>
      </w:pPr>
    </w:p>
    <w:p w14:paraId="1E84A8FE" w14:textId="77777777" w:rsidR="00C222ED" w:rsidRDefault="00C222ED" w:rsidP="00C222ED">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35" w:name="_Toc158980099"/>
      <w:bookmarkStart w:id="36" w:name="_Toc232578068"/>
      <w:r>
        <w:rPr>
          <w:rFonts w:ascii="RotisSemiSans" w:eastAsiaTheme="minorHAnsi" w:hAnsi="RotisSemiSans" w:cs="Arial"/>
          <w:b/>
          <w:color w:val="365F91" w:themeColor="accent1" w:themeShade="BF"/>
          <w:lang w:eastAsia="en-US"/>
        </w:rPr>
        <w:t>5.1 Angebotspreis</w:t>
      </w:r>
      <w:bookmarkEnd w:id="35"/>
      <w:bookmarkEnd w:id="36"/>
    </w:p>
    <w:p w14:paraId="6253D09E" w14:textId="689D70E2" w:rsidR="00C222ED" w:rsidRDefault="00C222ED" w:rsidP="00C222ED">
      <w:pPr>
        <w:pStyle w:val="KeinLeerraum"/>
        <w:spacing w:after="120" w:line="288" w:lineRule="auto"/>
        <w:jc w:val="both"/>
        <w:rPr>
          <w:rFonts w:ascii="RotisSemiSans" w:eastAsiaTheme="minorHAnsi" w:hAnsi="RotisSemiSans" w:cs="Arial"/>
          <w:lang w:eastAsia="en-US"/>
        </w:rPr>
      </w:pPr>
      <w:bookmarkStart w:id="37" w:name="_Hlk216855042"/>
      <w:r>
        <w:rPr>
          <w:rFonts w:ascii="RotisSemiSans" w:eastAsiaTheme="minorHAnsi" w:hAnsi="RotisSemiSans" w:cs="Arial"/>
          <w:lang w:eastAsia="en-US"/>
        </w:rPr>
        <w:t xml:space="preserve">Maßgeblich zur Bewertung des Zuschlagskriteriums Preis ist der </w:t>
      </w:r>
      <w:r w:rsidR="00F35915">
        <w:rPr>
          <w:rFonts w:ascii="RotisSemiSans" w:eastAsiaTheme="minorHAnsi" w:hAnsi="RotisSemiSans" w:cs="Arial"/>
          <w:lang w:eastAsia="en-US"/>
        </w:rPr>
        <w:t>vom</w:t>
      </w:r>
      <w:r>
        <w:rPr>
          <w:rFonts w:ascii="RotisSemiSans" w:eastAsiaTheme="minorHAnsi" w:hAnsi="RotisSemiSans" w:cs="Arial"/>
          <w:lang w:eastAsia="en-US"/>
        </w:rPr>
        <w:t xml:space="preserve"> Bieter auf dem Preisblatt </w:t>
      </w:r>
      <w:r w:rsidRPr="008F2D63">
        <w:rPr>
          <w:rFonts w:ascii="RotisSemiSans" w:eastAsiaTheme="minorHAnsi" w:hAnsi="RotisSemiSans" w:cs="Arial"/>
          <w:lang w:eastAsia="en-US"/>
        </w:rPr>
        <w:t xml:space="preserve">(Anlage 02) eingetragene Wertungspreis. Der veranschlagte Preis hat alle Kosten für die </w:t>
      </w:r>
      <w:r>
        <w:rPr>
          <w:rFonts w:ascii="RotisSemiSans" w:eastAsiaTheme="minorHAnsi" w:hAnsi="RotisSemiSans" w:cs="Arial"/>
          <w:lang w:eastAsia="en-US"/>
        </w:rPr>
        <w:t xml:space="preserve">Durchführung der </w:t>
      </w:r>
      <w:r w:rsidR="002058B6">
        <w:rPr>
          <w:rFonts w:ascii="RotisSemiSans" w:eastAsiaTheme="minorHAnsi" w:hAnsi="RotisSemiSans" w:cs="Arial"/>
          <w:lang w:eastAsia="en-US"/>
        </w:rPr>
        <w:t xml:space="preserve">in der </w:t>
      </w:r>
      <w:r w:rsidR="002058B6">
        <w:rPr>
          <w:rFonts w:ascii="RotisSemiSans" w:eastAsiaTheme="minorHAnsi" w:hAnsi="RotisSemiSans" w:cs="Arial"/>
          <w:lang w:eastAsia="en-US"/>
        </w:rPr>
        <w:lastRenderedPageBreak/>
        <w:t>Leistungsbeschreibung genannten Leistung zu enthalten</w:t>
      </w:r>
      <w:r>
        <w:rPr>
          <w:rFonts w:ascii="RotisSemiSans" w:eastAsiaTheme="minorHAnsi" w:hAnsi="RotisSemiSans" w:cs="Arial"/>
          <w:lang w:eastAsia="en-US"/>
        </w:rPr>
        <w:t>. Der Angebotspreis ist hierbei ausdrücklich als Festpreis zu verstehen, d.h. ggf. über die im Preisblatt genannte Summe hinausgehende Kosten des Auftragnehmer</w:t>
      </w:r>
      <w:r w:rsidR="0034653C">
        <w:rPr>
          <w:rFonts w:ascii="RotisSemiSans" w:eastAsiaTheme="minorHAnsi" w:hAnsi="RotisSemiSans" w:cs="Arial"/>
          <w:lang w:eastAsia="en-US"/>
        </w:rPr>
        <w:t>s</w:t>
      </w:r>
      <w:r w:rsidR="002058B6">
        <w:rPr>
          <w:rFonts w:ascii="RotisSemiSans" w:eastAsiaTheme="minorHAnsi" w:hAnsi="RotisSemiSans" w:cs="Arial"/>
          <w:lang w:eastAsia="en-US"/>
        </w:rPr>
        <w:t xml:space="preserve"> (z.B. Frachtkosten)</w:t>
      </w:r>
      <w:r>
        <w:rPr>
          <w:rFonts w:ascii="RotisSemiSans" w:eastAsiaTheme="minorHAnsi" w:hAnsi="RotisSemiSans" w:cs="Arial"/>
          <w:lang w:eastAsia="en-US"/>
        </w:rPr>
        <w:t xml:space="preserve"> werden durch die Auftraggeberin nicht erstattet.</w:t>
      </w:r>
    </w:p>
    <w:bookmarkEnd w:id="37"/>
    <w:p w14:paraId="44772E04" w14:textId="2722D423" w:rsidR="00C222ED" w:rsidRDefault="00C222ED" w:rsidP="00C222ED">
      <w:pPr>
        <w:pStyle w:val="KeinLeerraum"/>
        <w:spacing w:after="120" w:line="288" w:lineRule="auto"/>
        <w:jc w:val="both"/>
        <w:rPr>
          <w:rFonts w:ascii="RotisSemiSans" w:eastAsiaTheme="minorHAnsi" w:hAnsi="RotisSemiSans" w:cs="Arial"/>
          <w:lang w:eastAsia="en-US"/>
        </w:rPr>
      </w:pPr>
      <w:r>
        <w:rPr>
          <w:rFonts w:ascii="RotisSemiSans" w:eastAsiaTheme="minorHAnsi" w:hAnsi="RotisSemiSans" w:cs="Arial"/>
          <w:lang w:eastAsia="en-US"/>
        </w:rPr>
        <w:t xml:space="preserve">Zur Bestimmung der Rangfolge der eingereichten Angebote werden die ermittelten Wertungspreise gem. untenstehender Formel (lineare Interpolation) zueinander ins Verhältnis gesetzt und anschließend in Leistungspunkte umgerechnet. Es können </w:t>
      </w:r>
      <w:r w:rsidRPr="004B1A96">
        <w:rPr>
          <w:rFonts w:ascii="RotisSemiSans" w:eastAsiaTheme="minorHAnsi" w:hAnsi="RotisSemiSans" w:cs="Arial"/>
          <w:lang w:eastAsia="en-US"/>
        </w:rPr>
        <w:t xml:space="preserve">maximal </w:t>
      </w:r>
      <w:r w:rsidR="0009434E">
        <w:rPr>
          <w:rFonts w:ascii="RotisSemiSans" w:eastAsiaTheme="minorHAnsi" w:hAnsi="RotisSemiSans" w:cs="Arial"/>
          <w:lang w:eastAsia="en-US"/>
        </w:rPr>
        <w:t>7</w:t>
      </w:r>
      <w:r w:rsidR="00E74C85" w:rsidRPr="004B1A96">
        <w:rPr>
          <w:rFonts w:ascii="RotisSemiSans" w:eastAsiaTheme="minorHAnsi" w:hAnsi="RotisSemiSans" w:cs="Arial"/>
          <w:lang w:eastAsia="en-US"/>
        </w:rPr>
        <w:t>0</w:t>
      </w:r>
      <w:r w:rsidRPr="004B1A96">
        <w:rPr>
          <w:rFonts w:ascii="RotisSemiSans" w:eastAsiaTheme="minorHAnsi" w:hAnsi="RotisSemiSans" w:cs="Arial"/>
          <w:lang w:eastAsia="en-US"/>
        </w:rPr>
        <w:t xml:space="preserve"> Leistungspunkte</w:t>
      </w:r>
      <w:r>
        <w:rPr>
          <w:rFonts w:ascii="RotisSemiSans" w:eastAsiaTheme="minorHAnsi" w:hAnsi="RotisSemiSans" w:cs="Arial"/>
          <w:lang w:eastAsia="en-US"/>
        </w:rPr>
        <w:t>, entsprechend der Gewichtung des Zuschlagskriteriums „Angebotspreis“ erreicht werden.</w:t>
      </w:r>
    </w:p>
    <w:p w14:paraId="2B2D2985" w14:textId="77777777" w:rsidR="00C222ED" w:rsidRDefault="00C222ED" w:rsidP="00C222ED">
      <w:pPr>
        <w:pStyle w:val="KeinLeerraum"/>
        <w:spacing w:after="120" w:line="288" w:lineRule="auto"/>
        <w:jc w:val="both"/>
        <w:rPr>
          <w:rFonts w:ascii="RotisSemiSans" w:eastAsiaTheme="minorHAnsi" w:hAnsi="RotisSemiSans" w:cs="Arial"/>
          <w:lang w:eastAsia="en-US"/>
        </w:rPr>
      </w:pPr>
    </w:p>
    <w:p w14:paraId="7E9E9387" w14:textId="3D07666C" w:rsidR="00C222ED" w:rsidRDefault="00C222ED" w:rsidP="00C222ED">
      <w:pPr>
        <w:pStyle w:val="KeinLeerraum"/>
        <w:spacing w:after="120" w:line="288" w:lineRule="auto"/>
        <w:jc w:val="both"/>
        <w:rPr>
          <w:rFonts w:ascii="RotisSemiSans" w:eastAsiaTheme="minorHAnsi" w:hAnsi="RotisSemiSans" w:cs="Arial"/>
          <w:lang w:eastAsia="en-US"/>
        </w:rPr>
      </w:pPr>
      <m:oMathPara>
        <m:oMath>
          <m:r>
            <w:rPr>
              <w:rFonts w:ascii="Cambria Math" w:hAnsi="Cambria Math" w:cs="Cambria Math"/>
              <w:color w:val="000000" w:themeColor="text1"/>
            </w:rPr>
            <m:t>Wertungspunkte</m:t>
          </m:r>
          <m:r>
            <m:rPr>
              <m:sty m:val="p"/>
            </m:rPr>
            <w:rPr>
              <w:rFonts w:ascii="Cambria Math" w:hAnsi="Cambria Math" w:cs="Cambria Math"/>
              <w:color w:val="000000" w:themeColor="text1"/>
            </w:rPr>
            <m:t>=</m:t>
          </m:r>
          <m:d>
            <m:dPr>
              <m:ctrlPr>
                <w:rPr>
                  <w:rFonts w:ascii="Cambria Math" w:hAnsi="Cambria Math" w:cs="Cambria Math"/>
                  <w:color w:val="000000" w:themeColor="text1"/>
                </w:rPr>
              </m:ctrlPr>
            </m:dPr>
            <m:e>
              <m:f>
                <m:fPr>
                  <m:ctrlPr>
                    <w:rPr>
                      <w:rFonts w:ascii="Cambria Math" w:hAnsi="Cambria Math" w:cs="Arial"/>
                      <w:color w:val="000000" w:themeColor="text1"/>
                    </w:rPr>
                  </m:ctrlPr>
                </m:fPr>
                <m:num>
                  <m:r>
                    <m:rPr>
                      <m:sty m:val="p"/>
                    </m:rPr>
                    <w:rPr>
                      <w:rFonts w:ascii="Cambria Math" w:hAnsi="Cambria Math" w:cs="Cambria Math"/>
                      <w:color w:val="000000" w:themeColor="text1"/>
                    </w:rPr>
                    <m:t>niedrigster Wertungspreis*2-zu bewertender Wertungspreis</m:t>
                  </m:r>
                </m:num>
                <m:den>
                  <m:r>
                    <m:rPr>
                      <m:sty m:val="p"/>
                    </m:rPr>
                    <w:rPr>
                      <w:rFonts w:ascii="Cambria Math" w:hAnsi="Cambria Math" w:cs="Cambria Math"/>
                      <w:color w:val="000000" w:themeColor="text1"/>
                    </w:rPr>
                    <m:t>niedrigster Wertungspreis</m:t>
                  </m:r>
                </m:den>
              </m:f>
            </m:e>
          </m:d>
          <m:r>
            <m:rPr>
              <m:sty m:val="p"/>
            </m:rPr>
            <w:rPr>
              <w:rFonts w:ascii="Cambria Math" w:hAnsi="Cambria Math" w:cs="Arial"/>
              <w:color w:val="000000" w:themeColor="text1"/>
            </w:rPr>
            <m:t>*70</m:t>
          </m:r>
        </m:oMath>
      </m:oMathPara>
    </w:p>
    <w:p w14:paraId="248E956F" w14:textId="77777777" w:rsidR="0058058C" w:rsidRDefault="0058058C" w:rsidP="00D62868">
      <w:pPr>
        <w:pStyle w:val="KeinLeerraum"/>
        <w:spacing w:after="120" w:line="288" w:lineRule="auto"/>
        <w:jc w:val="both"/>
        <w:rPr>
          <w:rFonts w:ascii="RotisSemiSans" w:eastAsiaTheme="minorHAnsi" w:hAnsi="RotisSemiSans" w:cs="Arial"/>
          <w:lang w:eastAsia="en-US"/>
        </w:rPr>
      </w:pPr>
    </w:p>
    <w:p w14:paraId="0D0792AD" w14:textId="77777777" w:rsidR="00D82374" w:rsidRDefault="00D82374" w:rsidP="00D62868">
      <w:pPr>
        <w:pStyle w:val="KeinLeerraum"/>
        <w:spacing w:after="120" w:line="288" w:lineRule="auto"/>
        <w:jc w:val="both"/>
        <w:rPr>
          <w:rFonts w:ascii="RotisSemiSans" w:eastAsiaTheme="minorHAnsi" w:hAnsi="RotisSemiSans" w:cs="Arial"/>
          <w:lang w:eastAsia="en-US"/>
        </w:rPr>
      </w:pPr>
      <w:r w:rsidRPr="00F35915">
        <w:rPr>
          <w:rFonts w:ascii="RotisSemiSans ExtraBold" w:eastAsiaTheme="minorHAnsi" w:hAnsi="RotisSemiSans ExtraBold" w:cs="Arial"/>
          <w:lang w:eastAsia="en-US"/>
        </w:rPr>
        <w:t>Hinweis:</w:t>
      </w:r>
      <w:r w:rsidRPr="00F35915">
        <w:rPr>
          <w:rFonts w:ascii="RotisSemiSans" w:eastAsiaTheme="minorHAnsi" w:hAnsi="RotisSemiSans" w:cs="Arial"/>
          <w:lang w:eastAsia="en-US"/>
        </w:rPr>
        <w:t xml:space="preserve"> Die Minimalpunktzahl beträgt 0 Punkte</w:t>
      </w:r>
      <w:r w:rsidR="00F35915" w:rsidRPr="00F35915">
        <w:rPr>
          <w:rFonts w:ascii="RotisSemiSans" w:eastAsiaTheme="minorHAnsi" w:hAnsi="RotisSemiSans" w:cs="Arial"/>
          <w:lang w:eastAsia="en-US"/>
        </w:rPr>
        <w:t>,</w:t>
      </w:r>
      <w:r w:rsidRPr="00F35915">
        <w:rPr>
          <w:rFonts w:ascii="RotisSemiSans" w:eastAsiaTheme="minorHAnsi" w:hAnsi="RotisSemiSans" w:cs="Arial"/>
          <w:lang w:eastAsia="en-US"/>
        </w:rPr>
        <w:t xml:space="preserve"> etwaig erzielte Negativwerte werden nicht mit den erzielten Punktwerten der Qualitätswertung verrechnet.</w:t>
      </w:r>
    </w:p>
    <w:p w14:paraId="7692B808" w14:textId="77777777" w:rsidR="00D82374" w:rsidRDefault="00D82374" w:rsidP="00D62868">
      <w:pPr>
        <w:pStyle w:val="KeinLeerraum"/>
        <w:spacing w:after="120" w:line="288" w:lineRule="auto"/>
        <w:jc w:val="both"/>
        <w:rPr>
          <w:rFonts w:ascii="RotisSemiSans" w:eastAsiaTheme="minorHAnsi" w:hAnsi="RotisSemiSans" w:cs="Arial"/>
          <w:lang w:eastAsia="en-US"/>
        </w:rPr>
      </w:pPr>
    </w:p>
    <w:p w14:paraId="75AB0C28" w14:textId="471AC14C" w:rsidR="00C222ED" w:rsidRDefault="00C222ED" w:rsidP="00C222ED">
      <w:pPr>
        <w:pStyle w:val="KeinLeerraum"/>
        <w:spacing w:after="120" w:line="288" w:lineRule="auto"/>
        <w:jc w:val="both"/>
        <w:outlineLvl w:val="1"/>
        <w:rPr>
          <w:rFonts w:ascii="RotisSemiSans" w:eastAsiaTheme="minorHAnsi" w:hAnsi="RotisSemiSans" w:cs="Arial"/>
          <w:b/>
          <w:color w:val="365F91" w:themeColor="accent1" w:themeShade="BF"/>
          <w:lang w:eastAsia="en-US"/>
        </w:rPr>
      </w:pPr>
      <w:bookmarkStart w:id="38" w:name="_Toc158980100"/>
      <w:bookmarkStart w:id="39" w:name="_Toc232578069"/>
      <w:r>
        <w:rPr>
          <w:rFonts w:ascii="RotisSemiSans" w:eastAsiaTheme="minorHAnsi" w:hAnsi="RotisSemiSans" w:cs="Arial"/>
          <w:b/>
          <w:color w:val="365F91" w:themeColor="accent1" w:themeShade="BF"/>
          <w:lang w:eastAsia="en-US"/>
        </w:rPr>
        <w:t>5.2 Qualitätskriterien</w:t>
      </w:r>
      <w:bookmarkEnd w:id="38"/>
      <w:bookmarkEnd w:id="39"/>
    </w:p>
    <w:p w14:paraId="183A50F1" w14:textId="3ECFC86B" w:rsidR="001C5EA2" w:rsidRPr="00E205A5" w:rsidRDefault="001C5EA2" w:rsidP="00E205A5">
      <w:pPr>
        <w:pStyle w:val="KeinLeerraum"/>
        <w:spacing w:after="120" w:line="288" w:lineRule="auto"/>
        <w:jc w:val="both"/>
        <w:outlineLvl w:val="2"/>
        <w:rPr>
          <w:rFonts w:ascii="RotisSemiSans" w:eastAsiaTheme="minorHAnsi" w:hAnsi="RotisSemiSans" w:cs="Arial"/>
          <w:b/>
          <w:lang w:eastAsia="en-US"/>
        </w:rPr>
      </w:pPr>
      <w:bookmarkStart w:id="40" w:name="_Toc232578070"/>
      <w:r w:rsidRPr="00353673">
        <w:rPr>
          <w:rFonts w:ascii="RotisSemiSans" w:eastAsiaTheme="minorHAnsi" w:hAnsi="RotisSemiSans" w:cs="Arial"/>
          <w:b/>
          <w:lang w:eastAsia="en-US"/>
        </w:rPr>
        <w:t>5.2.</w:t>
      </w:r>
      <w:r>
        <w:rPr>
          <w:rFonts w:ascii="RotisSemiSans" w:eastAsiaTheme="minorHAnsi" w:hAnsi="RotisSemiSans" w:cs="Arial"/>
          <w:b/>
          <w:lang w:eastAsia="en-US"/>
        </w:rPr>
        <w:t>1</w:t>
      </w:r>
      <w:r w:rsidRPr="00353673">
        <w:rPr>
          <w:rFonts w:ascii="RotisSemiSans" w:eastAsiaTheme="minorHAnsi" w:hAnsi="RotisSemiSans" w:cs="Arial"/>
          <w:b/>
          <w:lang w:eastAsia="en-US"/>
        </w:rPr>
        <w:t xml:space="preserve"> </w:t>
      </w:r>
      <w:r w:rsidR="002058B6">
        <w:rPr>
          <w:rFonts w:ascii="RotisSemiSans" w:eastAsiaTheme="minorHAnsi" w:hAnsi="RotisSemiSans" w:cs="Arial"/>
          <w:b/>
          <w:lang w:eastAsia="en-US"/>
        </w:rPr>
        <w:t>K</w:t>
      </w:r>
      <w:r>
        <w:rPr>
          <w:rFonts w:ascii="RotisSemiSans" w:eastAsiaTheme="minorHAnsi" w:hAnsi="RotisSemiSans" w:cs="Arial"/>
          <w:b/>
          <w:lang w:eastAsia="en-US"/>
        </w:rPr>
        <w:t>onzept</w:t>
      </w:r>
      <w:r w:rsidR="002058B6">
        <w:rPr>
          <w:rFonts w:ascii="RotisSemiSans" w:eastAsiaTheme="minorHAnsi" w:hAnsi="RotisSemiSans" w:cs="Arial"/>
          <w:b/>
          <w:lang w:eastAsia="en-US"/>
        </w:rPr>
        <w:t xml:space="preserve"> zu Umweltschutzmaßnahmen</w:t>
      </w:r>
      <w:r w:rsidR="00D50DE7">
        <w:rPr>
          <w:rFonts w:ascii="RotisSemiSans" w:eastAsiaTheme="minorHAnsi" w:hAnsi="RotisSemiSans" w:cs="Arial"/>
          <w:b/>
          <w:lang w:eastAsia="en-US"/>
        </w:rPr>
        <w:t xml:space="preserve"> (max. </w:t>
      </w:r>
      <w:r w:rsidR="0009434E">
        <w:rPr>
          <w:rFonts w:ascii="RotisSemiSans" w:eastAsiaTheme="minorHAnsi" w:hAnsi="RotisSemiSans" w:cs="Arial"/>
          <w:b/>
          <w:lang w:eastAsia="en-US"/>
        </w:rPr>
        <w:t>3</w:t>
      </w:r>
      <w:r w:rsidR="00D50DE7">
        <w:rPr>
          <w:rFonts w:ascii="RotisSemiSans" w:eastAsiaTheme="minorHAnsi" w:hAnsi="RotisSemiSans" w:cs="Arial"/>
          <w:b/>
          <w:lang w:eastAsia="en-US"/>
        </w:rPr>
        <w:t>0 Punkte)</w:t>
      </w:r>
      <w:r w:rsidR="00407A1E">
        <w:rPr>
          <w:rFonts w:ascii="RotisSemiSans" w:eastAsiaTheme="minorHAnsi" w:hAnsi="RotisSemiSans" w:cs="Arial"/>
          <w:b/>
          <w:lang w:eastAsia="en-US"/>
        </w:rPr>
        <w:t xml:space="preserve"> und Bewertung</w:t>
      </w:r>
      <w:bookmarkEnd w:id="40"/>
    </w:p>
    <w:p w14:paraId="34FF597B" w14:textId="7C11F15B" w:rsidR="00407A1E" w:rsidRDefault="001331C4" w:rsidP="00407A1E">
      <w:pPr>
        <w:pStyle w:val="Listenabsatz"/>
        <w:tabs>
          <w:tab w:val="left" w:pos="737"/>
          <w:tab w:val="left" w:pos="1191"/>
          <w:tab w:val="left" w:pos="1985"/>
          <w:tab w:val="left" w:pos="5670"/>
        </w:tabs>
        <w:ind w:left="0"/>
        <w:rPr>
          <w:rFonts w:eastAsiaTheme="minorHAnsi" w:cs="Arial"/>
          <w:sz w:val="22"/>
          <w:lang w:eastAsia="en-US"/>
        </w:rPr>
      </w:pPr>
      <w:r w:rsidRPr="003419CC">
        <w:rPr>
          <w:rFonts w:eastAsiaTheme="minorHAnsi" w:cs="Arial"/>
          <w:sz w:val="22"/>
          <w:lang w:eastAsia="en-US"/>
        </w:rPr>
        <w:t xml:space="preserve">Durch den Bieter ist </w:t>
      </w:r>
      <w:r w:rsidR="00EE0E0F">
        <w:rPr>
          <w:rFonts w:eastAsiaTheme="minorHAnsi" w:cs="Arial"/>
          <w:sz w:val="22"/>
          <w:lang w:eastAsia="en-US"/>
        </w:rPr>
        <w:t xml:space="preserve">mit Angebotsabgabe </w:t>
      </w:r>
      <w:r w:rsidRPr="003419CC">
        <w:rPr>
          <w:rFonts w:eastAsiaTheme="minorHAnsi" w:cs="Arial"/>
          <w:sz w:val="22"/>
          <w:lang w:eastAsia="en-US"/>
        </w:rPr>
        <w:t xml:space="preserve">ein auf die Anforderungen der Leistungsbeschreibung bezogenes </w:t>
      </w:r>
      <w:r w:rsidR="002058B6">
        <w:rPr>
          <w:rFonts w:eastAsiaTheme="minorHAnsi" w:cs="Arial"/>
          <w:sz w:val="22"/>
          <w:lang w:eastAsia="en-US"/>
        </w:rPr>
        <w:t>K</w:t>
      </w:r>
      <w:r w:rsidRPr="003419CC">
        <w:rPr>
          <w:rFonts w:eastAsiaTheme="minorHAnsi" w:cs="Arial"/>
          <w:sz w:val="22"/>
          <w:lang w:eastAsia="en-US"/>
        </w:rPr>
        <w:t>onzept</w:t>
      </w:r>
      <w:r w:rsidR="002058B6">
        <w:rPr>
          <w:rFonts w:eastAsiaTheme="minorHAnsi" w:cs="Arial"/>
          <w:sz w:val="22"/>
          <w:lang w:eastAsia="en-US"/>
        </w:rPr>
        <w:t xml:space="preserve"> vorzulegen. In dem Konzept sind alle mit der </w:t>
      </w:r>
      <w:proofErr w:type="gramStart"/>
      <w:r w:rsidR="002058B6">
        <w:rPr>
          <w:rFonts w:eastAsiaTheme="minorHAnsi" w:cs="Arial"/>
          <w:sz w:val="22"/>
          <w:lang w:eastAsia="en-US"/>
        </w:rPr>
        <w:t>zu erbringenden Leistung</w:t>
      </w:r>
      <w:proofErr w:type="gramEnd"/>
      <w:r w:rsidR="002058B6">
        <w:rPr>
          <w:rFonts w:eastAsiaTheme="minorHAnsi" w:cs="Arial"/>
          <w:sz w:val="22"/>
          <w:lang w:eastAsia="en-US"/>
        </w:rPr>
        <w:t xml:space="preserve"> in Zusammenhang stehende</w:t>
      </w:r>
      <w:r w:rsidR="00407A1E">
        <w:rPr>
          <w:rFonts w:eastAsiaTheme="minorHAnsi" w:cs="Arial"/>
          <w:sz w:val="22"/>
          <w:lang w:eastAsia="en-US"/>
        </w:rPr>
        <w:t>n</w:t>
      </w:r>
      <w:r w:rsidR="002058B6">
        <w:rPr>
          <w:rFonts w:eastAsiaTheme="minorHAnsi" w:cs="Arial"/>
          <w:sz w:val="22"/>
          <w:lang w:eastAsia="en-US"/>
        </w:rPr>
        <w:t>, durch den Bieter oder durch Unternehmen in der Lieferkette</w:t>
      </w:r>
      <w:r w:rsidRPr="003419CC">
        <w:rPr>
          <w:rFonts w:eastAsiaTheme="minorHAnsi" w:cs="Arial"/>
          <w:sz w:val="22"/>
          <w:lang w:eastAsia="en-US"/>
        </w:rPr>
        <w:t xml:space="preserve"> </w:t>
      </w:r>
      <w:r w:rsidR="002058B6">
        <w:rPr>
          <w:rFonts w:eastAsiaTheme="minorHAnsi" w:cs="Arial"/>
          <w:sz w:val="22"/>
          <w:lang w:eastAsia="en-US"/>
        </w:rPr>
        <w:t>getroffenen Maßnahmen zum Schutze der Umwelt aufzulisten</w:t>
      </w:r>
      <w:r w:rsidR="00EE0E0F">
        <w:rPr>
          <w:rFonts w:eastAsiaTheme="minorHAnsi" w:cs="Arial"/>
          <w:sz w:val="22"/>
          <w:lang w:eastAsia="en-US"/>
        </w:rPr>
        <w:t xml:space="preserve">. </w:t>
      </w:r>
      <w:r w:rsidR="005F44DD" w:rsidRPr="005F44DD">
        <w:rPr>
          <w:rFonts w:eastAsiaTheme="minorHAnsi" w:cs="Arial"/>
          <w:sz w:val="22"/>
          <w:lang w:eastAsia="en-US"/>
        </w:rPr>
        <w:t xml:space="preserve">Dies können z.B. sein: Verzicht auf </w:t>
      </w:r>
      <w:proofErr w:type="spellStart"/>
      <w:r w:rsidR="005F44DD" w:rsidRPr="005F44DD">
        <w:rPr>
          <w:rFonts w:eastAsiaTheme="minorHAnsi" w:cs="Arial"/>
          <w:sz w:val="22"/>
          <w:lang w:eastAsia="en-US"/>
        </w:rPr>
        <w:t>Plastikumverpackungen</w:t>
      </w:r>
      <w:proofErr w:type="spellEnd"/>
      <w:r w:rsidR="005F44DD" w:rsidRPr="005F44DD">
        <w:rPr>
          <w:rFonts w:eastAsiaTheme="minorHAnsi" w:cs="Arial"/>
          <w:sz w:val="22"/>
          <w:lang w:eastAsia="en-US"/>
        </w:rPr>
        <w:t xml:space="preserve"> bereits bei den Lieferungen der Zulieferer, Nutzung besonders umweltfreundlicher Materialien insbesondere im Bereich der Lacke, Beizen und Stoffe (z.B. nur Verwendung von mit dem EU-</w:t>
      </w:r>
      <w:proofErr w:type="spellStart"/>
      <w:r w:rsidR="005F44DD" w:rsidRPr="005F44DD">
        <w:rPr>
          <w:rFonts w:eastAsiaTheme="minorHAnsi" w:cs="Arial"/>
          <w:sz w:val="22"/>
          <w:lang w:eastAsia="en-US"/>
        </w:rPr>
        <w:t>Ecolabel</w:t>
      </w:r>
      <w:proofErr w:type="spellEnd"/>
      <w:r w:rsidR="005F44DD" w:rsidRPr="005F44DD">
        <w:rPr>
          <w:rFonts w:eastAsiaTheme="minorHAnsi" w:cs="Arial"/>
          <w:sz w:val="22"/>
          <w:lang w:eastAsia="en-US"/>
        </w:rPr>
        <w:t xml:space="preserve"> zertifizierten Stoffe), Verwendung von 100% Ökostrom, Einsatz von E-Fahrzeugen bei der Auslieferung oder klimaneutraler Transport durch den Kauf von CO2-Ausgleichszertifikaten usw.</w:t>
      </w:r>
      <w:r w:rsidR="005F44DD">
        <w:rPr>
          <w:bCs/>
        </w:rPr>
        <w:t xml:space="preserve"> </w:t>
      </w:r>
      <w:r w:rsidR="00EE0E0F">
        <w:rPr>
          <w:rFonts w:eastAsiaTheme="minorHAnsi" w:cs="Arial"/>
          <w:sz w:val="22"/>
          <w:lang w:eastAsia="en-US"/>
        </w:rPr>
        <w:t>Eine stichpunktartige Ausführung ist hierbei ausreichend</w:t>
      </w:r>
      <w:r w:rsidR="00407A1E">
        <w:rPr>
          <w:rFonts w:eastAsiaTheme="minorHAnsi" w:cs="Arial"/>
          <w:sz w:val="22"/>
          <w:lang w:eastAsia="en-US"/>
        </w:rPr>
        <w:t>,</w:t>
      </w:r>
      <w:r w:rsidR="00407A1E" w:rsidRPr="00407A1E">
        <w:rPr>
          <w:rFonts w:eastAsiaTheme="minorHAnsi" w:cs="Arial"/>
          <w:sz w:val="22"/>
          <w:lang w:eastAsia="en-US"/>
        </w:rPr>
        <w:t xml:space="preserve"> </w:t>
      </w:r>
      <w:r w:rsidR="00407A1E" w:rsidRPr="00242EE3">
        <w:rPr>
          <w:rFonts w:eastAsiaTheme="minorHAnsi" w:cs="Arial"/>
          <w:sz w:val="22"/>
          <w:lang w:eastAsia="en-US"/>
        </w:rPr>
        <w:t xml:space="preserve">allerdings sollen die Maßnahmen so transparent beschrieben sein, dass der Nutzen für die Umwelt möglichst konkret ersichtlich/messbar ist. Der Nachweis von rein unternehmensbezogenen Umweltzertifizierungen (z.B. DIN ISO 14001) erfüllt nicht den Anspruch an eine konkrete Maßnahme und kann im Rahmen der Qualität daher nicht bewertet werden. Wohl aber können von den Zertifizierungen umfasste Einzelmaßnahmen gewertet werden, sofern diese im Rahmen des Konzepts transparent dargelegt werden. Eine ausschließliche Angabe von allgemeinverbindlichen Aussagen wie z.B. </w:t>
      </w:r>
      <w:r w:rsidR="005F44DD">
        <w:rPr>
          <w:rFonts w:eastAsiaTheme="minorHAnsi" w:cs="Arial"/>
          <w:sz w:val="22"/>
          <w:lang w:eastAsia="en-US"/>
        </w:rPr>
        <w:t>„</w:t>
      </w:r>
      <w:r w:rsidR="00407A1E" w:rsidRPr="00242EE3">
        <w:rPr>
          <w:rFonts w:eastAsiaTheme="minorHAnsi" w:cs="Arial"/>
          <w:sz w:val="22"/>
          <w:lang w:eastAsia="en-US"/>
        </w:rPr>
        <w:t>Mitarbeitende werden zum Thema Nachhaltigkeit geschult</w:t>
      </w:r>
      <w:r w:rsidR="005F44DD">
        <w:rPr>
          <w:rFonts w:eastAsiaTheme="minorHAnsi" w:cs="Arial"/>
          <w:sz w:val="22"/>
          <w:lang w:eastAsia="en-US"/>
        </w:rPr>
        <w:t>“</w:t>
      </w:r>
      <w:r w:rsidR="00407A1E" w:rsidRPr="00242EE3">
        <w:rPr>
          <w:rFonts w:eastAsiaTheme="minorHAnsi" w:cs="Arial"/>
          <w:sz w:val="22"/>
          <w:lang w:eastAsia="en-US"/>
        </w:rPr>
        <w:t xml:space="preserve"> sind nicht ausreichend, da nicht ersichtlich ist, ob hierdurch tatsächlich ein nachhaltigeres Verhalten der Mitarbeitenden eintritt. Soweit möglich sind Nachweise für die getroffenen Maßnahmen zu erbringen. </w:t>
      </w:r>
    </w:p>
    <w:p w14:paraId="0435F8D3" w14:textId="77777777" w:rsidR="00407A1E" w:rsidRPr="00242EE3" w:rsidRDefault="00407A1E" w:rsidP="00407A1E">
      <w:pPr>
        <w:pStyle w:val="Listenabsatz"/>
        <w:tabs>
          <w:tab w:val="left" w:pos="737"/>
          <w:tab w:val="left" w:pos="1191"/>
          <w:tab w:val="left" w:pos="1985"/>
          <w:tab w:val="left" w:pos="5670"/>
        </w:tabs>
        <w:ind w:left="0"/>
        <w:rPr>
          <w:rFonts w:eastAsiaTheme="minorHAnsi" w:cs="Arial"/>
          <w:sz w:val="22"/>
          <w:lang w:eastAsia="en-US"/>
        </w:rPr>
      </w:pPr>
    </w:p>
    <w:p w14:paraId="3DFE411C" w14:textId="365EAB7A" w:rsidR="001331C4" w:rsidRDefault="001331C4" w:rsidP="003419CC">
      <w:pPr>
        <w:pStyle w:val="Listenabsatz"/>
        <w:ind w:left="0"/>
        <w:rPr>
          <w:rFonts w:eastAsiaTheme="minorHAnsi" w:cs="Arial"/>
          <w:sz w:val="22"/>
          <w:lang w:eastAsia="en-US"/>
        </w:rPr>
      </w:pPr>
      <w:r w:rsidRPr="003419CC">
        <w:rPr>
          <w:rFonts w:eastAsiaTheme="minorHAnsi" w:cs="Arial"/>
          <w:sz w:val="22"/>
          <w:lang w:eastAsia="en-US"/>
        </w:rPr>
        <w:t xml:space="preserve">Der Umfang des Konzepts ist hinsichtlich der Seitenzahl auf </w:t>
      </w:r>
      <w:r w:rsidR="00EE0E0F">
        <w:rPr>
          <w:rFonts w:eastAsiaTheme="minorHAnsi" w:cs="Arial"/>
          <w:sz w:val="22"/>
          <w:lang w:eastAsia="en-US"/>
        </w:rPr>
        <w:t>2</w:t>
      </w:r>
      <w:r w:rsidRPr="003419CC">
        <w:rPr>
          <w:rFonts w:eastAsiaTheme="minorHAnsi" w:cs="Arial"/>
          <w:sz w:val="22"/>
          <w:lang w:eastAsia="en-US"/>
        </w:rPr>
        <w:t xml:space="preserve"> Textseiten begrenzt und soll ein dem Verfahren angemessenes, überschaubares Maß nicht überschreiten. Alle Ausführungen, die über </w:t>
      </w:r>
      <w:r w:rsidR="00EE0E0F">
        <w:rPr>
          <w:rFonts w:eastAsiaTheme="minorHAnsi" w:cs="Arial"/>
          <w:sz w:val="22"/>
          <w:lang w:eastAsia="en-US"/>
        </w:rPr>
        <w:t>2</w:t>
      </w:r>
      <w:r w:rsidRPr="003419CC">
        <w:rPr>
          <w:rFonts w:eastAsiaTheme="minorHAnsi" w:cs="Arial"/>
          <w:sz w:val="22"/>
          <w:lang w:eastAsia="en-US"/>
        </w:rPr>
        <w:t xml:space="preserve"> Seiten </w:t>
      </w:r>
      <w:r w:rsidRPr="003419CC">
        <w:rPr>
          <w:rFonts w:eastAsiaTheme="minorHAnsi" w:cs="Arial"/>
          <w:sz w:val="22"/>
          <w:lang w:eastAsia="en-US"/>
        </w:rPr>
        <w:lastRenderedPageBreak/>
        <w:t xml:space="preserve">hinausgehen, werden in der Bewertung nicht berücksichtigt. Das Konzept ist im Format DIN A4 (Arial, </w:t>
      </w:r>
      <w:r w:rsidR="00EE0E0F">
        <w:rPr>
          <w:rFonts w:eastAsiaTheme="minorHAnsi" w:cs="Arial"/>
          <w:sz w:val="22"/>
          <w:lang w:eastAsia="en-US"/>
        </w:rPr>
        <w:t xml:space="preserve">mindestens </w:t>
      </w:r>
      <w:r w:rsidRPr="003419CC">
        <w:rPr>
          <w:rFonts w:eastAsiaTheme="minorHAnsi" w:cs="Arial"/>
          <w:sz w:val="22"/>
          <w:lang w:eastAsia="en-US"/>
        </w:rPr>
        <w:t xml:space="preserve">Schriftgröße 11 </w:t>
      </w:r>
      <w:proofErr w:type="spellStart"/>
      <w:r w:rsidRPr="003419CC">
        <w:rPr>
          <w:rFonts w:eastAsiaTheme="minorHAnsi" w:cs="Arial"/>
          <w:sz w:val="22"/>
          <w:lang w:eastAsia="en-US"/>
        </w:rPr>
        <w:t>pt</w:t>
      </w:r>
      <w:proofErr w:type="spellEnd"/>
      <w:r w:rsidRPr="003419CC">
        <w:rPr>
          <w:rFonts w:eastAsiaTheme="minorHAnsi" w:cs="Arial"/>
          <w:sz w:val="22"/>
          <w:lang w:eastAsia="en-US"/>
        </w:rPr>
        <w:t>.) abzufassen. Ergänzend können Schaubilder, Tabellen oder sonstige Abbildungen verwendet werden, die nicht in den Textteil einbezogen werden sollen, sondern als Anlage dienen.</w:t>
      </w:r>
    </w:p>
    <w:p w14:paraId="3E4F0465" w14:textId="77777777" w:rsidR="00407A1E" w:rsidRDefault="00407A1E" w:rsidP="003419CC">
      <w:pPr>
        <w:pStyle w:val="Listenabsatz"/>
        <w:ind w:left="0"/>
        <w:rPr>
          <w:rFonts w:eastAsiaTheme="minorHAnsi" w:cs="Arial"/>
          <w:sz w:val="22"/>
          <w:lang w:eastAsia="en-US"/>
        </w:rPr>
      </w:pPr>
    </w:p>
    <w:p w14:paraId="2983B124" w14:textId="3003A283" w:rsidR="00242EE3" w:rsidRPr="00242EE3" w:rsidRDefault="00242EE3" w:rsidP="00407A1E">
      <w:pPr>
        <w:pStyle w:val="Listenabsatz"/>
        <w:tabs>
          <w:tab w:val="left" w:pos="737"/>
          <w:tab w:val="left" w:pos="1191"/>
          <w:tab w:val="left" w:pos="1985"/>
          <w:tab w:val="left" w:pos="5670"/>
        </w:tabs>
        <w:ind w:left="0"/>
        <w:rPr>
          <w:rFonts w:eastAsiaTheme="minorHAnsi" w:cs="Arial"/>
          <w:sz w:val="22"/>
          <w:lang w:eastAsia="en-US"/>
        </w:rPr>
      </w:pPr>
      <w:r w:rsidRPr="00242EE3">
        <w:rPr>
          <w:rFonts w:eastAsiaTheme="minorHAnsi" w:cs="Arial"/>
          <w:sz w:val="22"/>
          <w:lang w:eastAsia="en-US"/>
        </w:rPr>
        <w:t xml:space="preserve">Die Summe der erreichbaren Punkte im Kriterium Qualität beträgt insgesamt </w:t>
      </w:r>
      <w:r w:rsidR="0009434E">
        <w:rPr>
          <w:rFonts w:eastAsiaTheme="minorHAnsi" w:cs="Arial"/>
          <w:sz w:val="22"/>
          <w:lang w:eastAsia="en-US"/>
        </w:rPr>
        <w:t>3</w:t>
      </w:r>
      <w:r w:rsidRPr="00242EE3">
        <w:rPr>
          <w:rFonts w:eastAsiaTheme="minorHAnsi" w:cs="Arial"/>
          <w:sz w:val="22"/>
          <w:lang w:eastAsia="en-US"/>
        </w:rPr>
        <w:t>0 Punkte.</w:t>
      </w:r>
      <w:r w:rsidR="00407A1E">
        <w:rPr>
          <w:rFonts w:eastAsiaTheme="minorHAnsi" w:cs="Arial"/>
          <w:sz w:val="22"/>
          <w:lang w:eastAsia="en-US"/>
        </w:rPr>
        <w:t xml:space="preserve"> Die Bewertung erfolgt </w:t>
      </w:r>
      <w:proofErr w:type="gramStart"/>
      <w:r w:rsidR="00407A1E">
        <w:rPr>
          <w:rFonts w:eastAsiaTheme="minorHAnsi" w:cs="Arial"/>
          <w:sz w:val="22"/>
          <w:lang w:eastAsia="en-US"/>
        </w:rPr>
        <w:t xml:space="preserve">nach </w:t>
      </w:r>
      <w:r w:rsidR="004D067B">
        <w:rPr>
          <w:rFonts w:eastAsiaTheme="minorHAnsi" w:cs="Arial"/>
          <w:sz w:val="22"/>
          <w:lang w:eastAsia="en-US"/>
        </w:rPr>
        <w:t>f</w:t>
      </w:r>
      <w:r w:rsidR="00407A1E">
        <w:rPr>
          <w:rFonts w:eastAsiaTheme="minorHAnsi" w:cs="Arial"/>
          <w:sz w:val="22"/>
          <w:lang w:eastAsia="en-US"/>
        </w:rPr>
        <w:t>olgenden</w:t>
      </w:r>
      <w:proofErr w:type="gramEnd"/>
      <w:r w:rsidR="00407A1E">
        <w:rPr>
          <w:rFonts w:eastAsiaTheme="minorHAnsi" w:cs="Arial"/>
          <w:sz w:val="22"/>
          <w:lang w:eastAsia="en-US"/>
        </w:rPr>
        <w:t xml:space="preserve"> Wertungsstufen:</w:t>
      </w:r>
    </w:p>
    <w:p w14:paraId="3C2F7D88" w14:textId="77777777" w:rsidR="00242EE3" w:rsidRPr="00242EE3" w:rsidRDefault="00242EE3" w:rsidP="00242EE3">
      <w:pPr>
        <w:pStyle w:val="Listenabsatz"/>
        <w:tabs>
          <w:tab w:val="left" w:pos="737"/>
          <w:tab w:val="left" w:pos="1191"/>
          <w:tab w:val="left" w:pos="1985"/>
          <w:tab w:val="left" w:pos="5670"/>
        </w:tabs>
        <w:spacing w:line="276" w:lineRule="auto"/>
        <w:ind w:left="0"/>
        <w:rPr>
          <w:rFonts w:eastAsiaTheme="minorHAnsi" w:cs="Arial"/>
          <w:sz w:val="22"/>
          <w:lang w:eastAsia="en-US"/>
        </w:rPr>
      </w:pPr>
    </w:p>
    <w:p w14:paraId="04EFA0E1" w14:textId="77777777" w:rsidR="00242EE3" w:rsidRPr="00242EE3" w:rsidRDefault="00242EE3" w:rsidP="00242EE3">
      <w:pPr>
        <w:pStyle w:val="Listenabsatz"/>
        <w:tabs>
          <w:tab w:val="left" w:pos="737"/>
          <w:tab w:val="left" w:pos="1191"/>
          <w:tab w:val="left" w:pos="1985"/>
          <w:tab w:val="left" w:pos="5670"/>
        </w:tabs>
        <w:spacing w:after="120" w:line="276" w:lineRule="auto"/>
        <w:ind w:left="1979" w:hanging="1979"/>
        <w:rPr>
          <w:rFonts w:eastAsiaTheme="minorHAnsi" w:cs="Arial"/>
          <w:sz w:val="22"/>
          <w:lang w:eastAsia="en-US"/>
        </w:rPr>
      </w:pPr>
      <w:r w:rsidRPr="00242EE3">
        <w:rPr>
          <w:rFonts w:eastAsiaTheme="minorHAnsi" w:cs="Arial"/>
          <w:sz w:val="22"/>
          <w:lang w:eastAsia="en-US"/>
        </w:rPr>
        <w:t>Erfüllungsgrad 0:</w:t>
      </w:r>
      <w:r w:rsidRPr="00242EE3">
        <w:rPr>
          <w:rFonts w:eastAsiaTheme="minorHAnsi" w:cs="Arial"/>
          <w:sz w:val="22"/>
          <w:lang w:eastAsia="en-US"/>
        </w:rPr>
        <w:tab/>
      </w:r>
      <w:r w:rsidRPr="00242EE3">
        <w:rPr>
          <w:rFonts w:eastAsiaTheme="minorHAnsi" w:cs="Arial"/>
          <w:sz w:val="22"/>
          <w:lang w:eastAsia="en-US"/>
        </w:rPr>
        <w:tab/>
        <w:t xml:space="preserve">0 Wertungspunkte werden vergeben, wenn über die Mindestanforderungen hinaus keine geeigneten Maßnahmen zum Schutze der Umwelt getroffen werden. </w:t>
      </w:r>
    </w:p>
    <w:p w14:paraId="77FB7C60" w14:textId="5B18FAAA" w:rsidR="00242EE3" w:rsidRPr="00242EE3" w:rsidRDefault="00242EE3" w:rsidP="00242EE3">
      <w:pPr>
        <w:pStyle w:val="Listenabsatz"/>
        <w:tabs>
          <w:tab w:val="left" w:pos="737"/>
          <w:tab w:val="left" w:pos="1191"/>
          <w:tab w:val="left" w:pos="1985"/>
          <w:tab w:val="left" w:pos="5670"/>
        </w:tabs>
        <w:spacing w:line="276" w:lineRule="auto"/>
        <w:ind w:left="1980" w:hanging="1980"/>
        <w:rPr>
          <w:rFonts w:eastAsiaTheme="minorHAnsi" w:cs="Arial"/>
          <w:sz w:val="22"/>
          <w:lang w:eastAsia="en-US"/>
        </w:rPr>
      </w:pPr>
      <w:r w:rsidRPr="00242EE3">
        <w:rPr>
          <w:rFonts w:eastAsiaTheme="minorHAnsi" w:cs="Arial"/>
          <w:sz w:val="22"/>
          <w:lang w:eastAsia="en-US"/>
        </w:rPr>
        <w:t>Erfüllungsgrad 1:</w:t>
      </w:r>
      <w:r w:rsidRPr="00242EE3">
        <w:rPr>
          <w:rFonts w:eastAsiaTheme="minorHAnsi" w:cs="Arial"/>
          <w:sz w:val="22"/>
          <w:lang w:eastAsia="en-US"/>
        </w:rPr>
        <w:tab/>
      </w:r>
      <w:r w:rsidR="0009434E">
        <w:rPr>
          <w:rFonts w:eastAsiaTheme="minorHAnsi" w:cs="Arial"/>
          <w:sz w:val="22"/>
          <w:lang w:eastAsia="en-US"/>
        </w:rPr>
        <w:t>7,5</w:t>
      </w:r>
      <w:r w:rsidRPr="00242EE3">
        <w:rPr>
          <w:rFonts w:eastAsiaTheme="minorHAnsi" w:cs="Arial"/>
          <w:sz w:val="22"/>
          <w:lang w:eastAsia="en-US"/>
        </w:rPr>
        <w:t xml:space="preserve"> Wertungspunkte werden vergeben, wenn eine kleinere Einzelmaßnahme zum Umweltschutz getroffen wurde, jedoch kein nachhaltiges Gesamtkonzept erkennbar ist.</w:t>
      </w:r>
    </w:p>
    <w:p w14:paraId="05DF6843" w14:textId="77777777" w:rsidR="00242EE3" w:rsidRPr="00242EE3" w:rsidRDefault="00242EE3" w:rsidP="00242EE3">
      <w:pPr>
        <w:pStyle w:val="Listenabsatz"/>
        <w:tabs>
          <w:tab w:val="left" w:pos="737"/>
          <w:tab w:val="left" w:pos="1191"/>
          <w:tab w:val="left" w:pos="1985"/>
          <w:tab w:val="left" w:pos="5670"/>
        </w:tabs>
        <w:spacing w:after="120" w:line="276" w:lineRule="auto"/>
        <w:ind w:left="1979" w:hanging="1979"/>
        <w:rPr>
          <w:rFonts w:eastAsiaTheme="minorHAnsi" w:cs="Arial"/>
          <w:sz w:val="22"/>
          <w:lang w:eastAsia="en-US"/>
        </w:rPr>
      </w:pPr>
      <w:r w:rsidRPr="00242EE3">
        <w:rPr>
          <w:rFonts w:eastAsiaTheme="minorHAnsi" w:cs="Arial"/>
          <w:sz w:val="22"/>
          <w:lang w:eastAsia="en-US"/>
        </w:rPr>
        <w:tab/>
      </w:r>
      <w:r w:rsidRPr="00242EE3">
        <w:rPr>
          <w:rFonts w:eastAsiaTheme="minorHAnsi" w:cs="Arial"/>
          <w:sz w:val="22"/>
          <w:lang w:eastAsia="en-US"/>
        </w:rPr>
        <w:tab/>
      </w:r>
      <w:r w:rsidRPr="00242EE3">
        <w:rPr>
          <w:rFonts w:eastAsiaTheme="minorHAnsi" w:cs="Arial"/>
          <w:sz w:val="22"/>
          <w:lang w:eastAsia="en-US"/>
        </w:rPr>
        <w:tab/>
        <w:t xml:space="preserve">Dies könnte z.B. der Fall sein, wenn lediglich Ökostrom bezogen wird oder eine Umweltschutzmaßnahme lediglich durch einen Zulieferer des Bieters getroffen wird.   </w:t>
      </w:r>
    </w:p>
    <w:p w14:paraId="66AF8FB4" w14:textId="26596734" w:rsidR="00242EE3" w:rsidRPr="00242EE3" w:rsidRDefault="00242EE3" w:rsidP="00242EE3">
      <w:pPr>
        <w:pStyle w:val="Listenabsatz"/>
        <w:tabs>
          <w:tab w:val="left" w:pos="737"/>
          <w:tab w:val="left" w:pos="1191"/>
          <w:tab w:val="left" w:pos="1985"/>
          <w:tab w:val="left" w:pos="5670"/>
        </w:tabs>
        <w:spacing w:after="120" w:line="276" w:lineRule="auto"/>
        <w:ind w:left="1979" w:hanging="1979"/>
        <w:rPr>
          <w:rFonts w:eastAsiaTheme="minorHAnsi" w:cs="Arial"/>
          <w:sz w:val="22"/>
          <w:lang w:eastAsia="en-US"/>
        </w:rPr>
      </w:pPr>
      <w:r w:rsidRPr="00242EE3">
        <w:rPr>
          <w:rFonts w:eastAsiaTheme="minorHAnsi" w:cs="Arial"/>
          <w:sz w:val="22"/>
          <w:lang w:eastAsia="en-US"/>
        </w:rPr>
        <w:t>Erfüllungsgrad 2:</w:t>
      </w:r>
      <w:r w:rsidRPr="00242EE3">
        <w:rPr>
          <w:rFonts w:eastAsiaTheme="minorHAnsi" w:cs="Arial"/>
          <w:sz w:val="22"/>
          <w:lang w:eastAsia="en-US"/>
        </w:rPr>
        <w:tab/>
      </w:r>
      <w:r w:rsidR="0009434E">
        <w:rPr>
          <w:rFonts w:eastAsiaTheme="minorHAnsi" w:cs="Arial"/>
          <w:sz w:val="22"/>
          <w:lang w:eastAsia="en-US"/>
        </w:rPr>
        <w:t>15</w:t>
      </w:r>
      <w:r w:rsidRPr="00242EE3">
        <w:rPr>
          <w:rFonts w:eastAsiaTheme="minorHAnsi" w:cs="Arial"/>
          <w:sz w:val="22"/>
          <w:lang w:eastAsia="en-US"/>
        </w:rPr>
        <w:t xml:space="preserve"> Wertungspunkte werden vergeben, wenn mehrere kleinere Einzelmaßnahmen zum Schutze der Umwelt durch den Bieter und ggf. auch die Zulieferer getroffen wurden, jedoch nach wie vor kein nachhaltiges Gesamtkonzept erkennbar ist.</w:t>
      </w:r>
    </w:p>
    <w:p w14:paraId="7828E386" w14:textId="71962C76" w:rsidR="00242EE3" w:rsidRPr="00242EE3" w:rsidRDefault="00242EE3" w:rsidP="00242EE3">
      <w:pPr>
        <w:pStyle w:val="Listenabsatz"/>
        <w:tabs>
          <w:tab w:val="left" w:pos="737"/>
          <w:tab w:val="left" w:pos="1191"/>
          <w:tab w:val="left" w:pos="1985"/>
          <w:tab w:val="left" w:pos="5670"/>
        </w:tabs>
        <w:spacing w:after="120" w:line="276" w:lineRule="auto"/>
        <w:ind w:left="1979" w:hanging="1979"/>
        <w:rPr>
          <w:rFonts w:eastAsiaTheme="minorHAnsi" w:cs="Arial"/>
          <w:sz w:val="22"/>
          <w:lang w:eastAsia="en-US"/>
        </w:rPr>
      </w:pPr>
      <w:r w:rsidRPr="00242EE3">
        <w:rPr>
          <w:rFonts w:eastAsiaTheme="minorHAnsi" w:cs="Arial"/>
          <w:sz w:val="22"/>
          <w:lang w:eastAsia="en-US"/>
        </w:rPr>
        <w:t>Erfüllungsgrad 3:</w:t>
      </w:r>
      <w:r w:rsidRPr="00242EE3">
        <w:rPr>
          <w:rFonts w:eastAsiaTheme="minorHAnsi" w:cs="Arial"/>
          <w:sz w:val="22"/>
          <w:lang w:eastAsia="en-US"/>
        </w:rPr>
        <w:tab/>
      </w:r>
      <w:r w:rsidRPr="00242EE3">
        <w:rPr>
          <w:rFonts w:eastAsiaTheme="minorHAnsi" w:cs="Arial"/>
          <w:sz w:val="22"/>
          <w:lang w:eastAsia="en-US"/>
        </w:rPr>
        <w:tab/>
      </w:r>
      <w:r w:rsidR="0009434E">
        <w:rPr>
          <w:rFonts w:eastAsiaTheme="minorHAnsi" w:cs="Arial"/>
          <w:sz w:val="22"/>
          <w:lang w:eastAsia="en-US"/>
        </w:rPr>
        <w:t>22,5</w:t>
      </w:r>
      <w:r w:rsidRPr="00242EE3">
        <w:rPr>
          <w:rFonts w:eastAsiaTheme="minorHAnsi" w:cs="Arial"/>
          <w:sz w:val="22"/>
          <w:lang w:eastAsia="en-US"/>
        </w:rPr>
        <w:t xml:space="preserve"> Wertungspunkte werden vergeben, wenn ein Nachhaltigkeitskonzept erkennbar ist und sowohl durch die Zulieferer als auch durch den Bieter effektive Maßnahmen zur klimaneutralen Produktion bzw. zum klimaneutralen Vertrieb getroffen werden, jedoch in einzelnen Teilbereichen noch eine deutliche Optimierung möglich ist.   </w:t>
      </w:r>
    </w:p>
    <w:p w14:paraId="53AD848A" w14:textId="69D35D9B" w:rsidR="00242EE3" w:rsidRPr="00242EE3" w:rsidRDefault="00242EE3" w:rsidP="00242EE3">
      <w:pPr>
        <w:pStyle w:val="Listenabsatz"/>
        <w:tabs>
          <w:tab w:val="left" w:pos="737"/>
          <w:tab w:val="left" w:pos="1191"/>
          <w:tab w:val="left" w:pos="1985"/>
          <w:tab w:val="left" w:pos="5670"/>
        </w:tabs>
        <w:spacing w:line="276" w:lineRule="auto"/>
        <w:ind w:left="1980" w:hanging="1980"/>
        <w:rPr>
          <w:rFonts w:eastAsiaTheme="minorHAnsi" w:cs="Arial"/>
          <w:sz w:val="22"/>
          <w:lang w:eastAsia="en-US"/>
        </w:rPr>
      </w:pPr>
      <w:r w:rsidRPr="00242EE3">
        <w:rPr>
          <w:rFonts w:eastAsiaTheme="minorHAnsi" w:cs="Arial"/>
          <w:sz w:val="22"/>
          <w:lang w:eastAsia="en-US"/>
        </w:rPr>
        <w:t>Erfüllungsgrad 4:</w:t>
      </w:r>
      <w:r w:rsidRPr="00242EE3">
        <w:rPr>
          <w:rFonts w:eastAsiaTheme="minorHAnsi" w:cs="Arial"/>
          <w:sz w:val="22"/>
          <w:lang w:eastAsia="en-US"/>
        </w:rPr>
        <w:tab/>
      </w:r>
      <w:r w:rsidRPr="00242EE3">
        <w:rPr>
          <w:rFonts w:eastAsiaTheme="minorHAnsi" w:cs="Arial"/>
          <w:sz w:val="22"/>
          <w:lang w:eastAsia="en-US"/>
        </w:rPr>
        <w:tab/>
      </w:r>
      <w:r w:rsidR="0009434E">
        <w:rPr>
          <w:rFonts w:eastAsiaTheme="minorHAnsi" w:cs="Arial"/>
          <w:sz w:val="22"/>
          <w:lang w:eastAsia="en-US"/>
        </w:rPr>
        <w:t>30</w:t>
      </w:r>
      <w:r w:rsidRPr="00242EE3">
        <w:rPr>
          <w:rFonts w:eastAsiaTheme="minorHAnsi" w:cs="Arial"/>
          <w:sz w:val="22"/>
          <w:lang w:eastAsia="en-US"/>
        </w:rPr>
        <w:t xml:space="preserve"> Wertungspunkte werden vergeben, wenn ein Nachhaltigkeitskonzept für die gesamte Lieferkette erkennbar ist und sowohl durch die Zulieferer als auch durch den Bieter in nahezu allen Ablaufschritten effektive Umweltschutzmaßnahmen getroffen wurden, sodass diesbezüglich nur eine geringe Optimierung möglich ist.    </w:t>
      </w:r>
    </w:p>
    <w:p w14:paraId="46565248" w14:textId="77777777" w:rsidR="005F44DD" w:rsidRDefault="005F44DD" w:rsidP="0024658C">
      <w:pPr>
        <w:pStyle w:val="KeinLeerraum"/>
        <w:spacing w:after="120" w:line="288" w:lineRule="auto"/>
        <w:jc w:val="both"/>
        <w:rPr>
          <w:rFonts w:ascii="RotisSemiSans" w:eastAsiaTheme="minorHAnsi" w:hAnsi="RotisSemiSans" w:cs="Arial"/>
          <w:lang w:eastAsia="en-US"/>
        </w:rPr>
      </w:pPr>
    </w:p>
    <w:p w14:paraId="2C60A32F" w14:textId="189285DB" w:rsidR="004135F3" w:rsidRDefault="0024658C" w:rsidP="0024658C">
      <w:pPr>
        <w:pStyle w:val="KeinLeerraum"/>
        <w:spacing w:after="120" w:line="288" w:lineRule="auto"/>
        <w:jc w:val="both"/>
        <w:rPr>
          <w:rFonts w:ascii="RotisSemiSans" w:eastAsiaTheme="minorHAnsi" w:hAnsi="RotisSemiSans" w:cs="Arial"/>
          <w:lang w:eastAsia="en-US"/>
        </w:rPr>
      </w:pPr>
      <w:r w:rsidRPr="00A130BB">
        <w:rPr>
          <w:rFonts w:ascii="RotisSemiSans" w:eastAsiaTheme="minorHAnsi" w:hAnsi="RotisSemiSans" w:cs="Arial"/>
          <w:lang w:eastAsia="en-US"/>
        </w:rPr>
        <w:t>Die vo</w:t>
      </w:r>
      <w:r w:rsidR="000641C5">
        <w:rPr>
          <w:rFonts w:ascii="RotisSemiSans" w:eastAsiaTheme="minorHAnsi" w:hAnsi="RotisSemiSans" w:cs="Arial"/>
          <w:lang w:eastAsia="en-US"/>
        </w:rPr>
        <w:t xml:space="preserve">m </w:t>
      </w:r>
      <w:r w:rsidRPr="00A130BB">
        <w:rPr>
          <w:rFonts w:ascii="RotisSemiSans" w:eastAsiaTheme="minorHAnsi" w:hAnsi="RotisSemiSans" w:cs="Arial"/>
          <w:lang w:eastAsia="en-US"/>
        </w:rPr>
        <w:t xml:space="preserve">Bieter erzielten </w:t>
      </w:r>
      <w:r w:rsidR="00407A1E">
        <w:rPr>
          <w:rFonts w:ascii="RotisSemiSans" w:eastAsiaTheme="minorHAnsi" w:hAnsi="RotisSemiSans" w:cs="Arial"/>
          <w:lang w:eastAsia="en-US"/>
        </w:rPr>
        <w:t>Qualitätsp</w:t>
      </w:r>
      <w:r w:rsidRPr="00A130BB">
        <w:rPr>
          <w:rFonts w:ascii="RotisSemiSans" w:eastAsiaTheme="minorHAnsi" w:hAnsi="RotisSemiSans" w:cs="Arial"/>
          <w:lang w:eastAsia="en-US"/>
        </w:rPr>
        <w:t>unkte werden</w:t>
      </w:r>
      <w:r>
        <w:rPr>
          <w:rFonts w:ascii="RotisSemiSans" w:eastAsiaTheme="minorHAnsi" w:hAnsi="RotisSemiSans" w:cs="Arial"/>
          <w:lang w:eastAsia="en-US"/>
        </w:rPr>
        <w:t xml:space="preserve"> anschließend mit dem Wertungsergebnis des Angebotspreises (s. </w:t>
      </w:r>
      <w:r w:rsidR="00B04AC1">
        <w:rPr>
          <w:rFonts w:ascii="RotisSemiSans" w:eastAsiaTheme="minorHAnsi" w:hAnsi="RotisSemiSans" w:cs="Arial"/>
          <w:lang w:eastAsia="en-US"/>
        </w:rPr>
        <w:t>Ziff</w:t>
      </w:r>
      <w:r>
        <w:rPr>
          <w:rFonts w:ascii="RotisSemiSans" w:eastAsiaTheme="minorHAnsi" w:hAnsi="RotisSemiSans" w:cs="Arial"/>
          <w:lang w:eastAsia="en-US"/>
        </w:rPr>
        <w:t>. 5.1)</w:t>
      </w:r>
      <w:r w:rsidRPr="00A130BB">
        <w:rPr>
          <w:rFonts w:ascii="RotisSemiSans" w:eastAsiaTheme="minorHAnsi" w:hAnsi="RotisSemiSans" w:cs="Arial"/>
          <w:lang w:eastAsia="en-US"/>
        </w:rPr>
        <w:t xml:space="preserve"> addiert</w:t>
      </w:r>
      <w:r>
        <w:rPr>
          <w:rFonts w:ascii="RotisSemiSans" w:eastAsiaTheme="minorHAnsi" w:hAnsi="RotisSemiSans" w:cs="Arial"/>
          <w:lang w:eastAsia="en-US"/>
        </w:rPr>
        <w:t xml:space="preserve"> und ergeben in der Summe das finale Wertungsergebnis des Angebots.</w:t>
      </w:r>
      <w:r w:rsidR="005F44DD">
        <w:rPr>
          <w:rFonts w:ascii="RotisSemiSans" w:eastAsiaTheme="minorHAnsi" w:hAnsi="RotisSemiSans" w:cs="Arial"/>
          <w:lang w:eastAsia="en-US"/>
        </w:rPr>
        <w:t xml:space="preserve"> Eine Beispielwertung kann der beigefügten Bewertungsmatrix entnommen werden.</w:t>
      </w:r>
    </w:p>
    <w:p w14:paraId="4EA11A56" w14:textId="77777777" w:rsidR="00407A1E" w:rsidRDefault="00407A1E" w:rsidP="0024658C">
      <w:pPr>
        <w:pStyle w:val="KeinLeerraum"/>
        <w:spacing w:after="120" w:line="288" w:lineRule="auto"/>
        <w:jc w:val="both"/>
        <w:rPr>
          <w:rFonts w:ascii="RotisSemiSans" w:eastAsiaTheme="minorHAnsi" w:hAnsi="RotisSemiSans" w:cs="Arial"/>
          <w:lang w:eastAsia="en-US"/>
        </w:rPr>
      </w:pPr>
    </w:p>
    <w:p w14:paraId="2F9D5B76" w14:textId="5E6DC30C" w:rsidR="00407A1E" w:rsidRDefault="00407A1E" w:rsidP="00407A1E">
      <w:pPr>
        <w:pStyle w:val="WSNummerierteberschrift2"/>
        <w:numPr>
          <w:ilvl w:val="0"/>
          <w:numId w:val="0"/>
        </w:numPr>
        <w:spacing w:before="0" w:after="120" w:line="288" w:lineRule="auto"/>
        <w:ind w:left="360" w:hanging="360"/>
        <w:jc w:val="both"/>
        <w:outlineLvl w:val="0"/>
        <w:rPr>
          <w:rFonts w:ascii="RotisSemiSans" w:hAnsi="RotisSemiSans"/>
          <w:bCs w:val="0"/>
          <w:iCs w:val="0"/>
          <w:color w:val="365F91" w:themeColor="accent1" w:themeShade="BF"/>
          <w:sz w:val="24"/>
        </w:rPr>
      </w:pPr>
      <w:bookmarkStart w:id="41" w:name="_Toc232578071"/>
      <w:r>
        <w:rPr>
          <w:rFonts w:ascii="RotisSemiSans" w:hAnsi="RotisSemiSans"/>
          <w:bCs w:val="0"/>
          <w:iCs w:val="0"/>
          <w:color w:val="365F91" w:themeColor="accent1" w:themeShade="BF"/>
          <w:sz w:val="24"/>
        </w:rPr>
        <w:t>6</w:t>
      </w:r>
      <w:r w:rsidRPr="00070D61">
        <w:rPr>
          <w:rFonts w:ascii="RotisSemiSans" w:hAnsi="RotisSemiSans"/>
          <w:bCs w:val="0"/>
          <w:iCs w:val="0"/>
          <w:color w:val="365F91" w:themeColor="accent1" w:themeShade="BF"/>
          <w:sz w:val="24"/>
        </w:rPr>
        <w:t xml:space="preserve"> </w:t>
      </w:r>
      <w:r>
        <w:rPr>
          <w:rFonts w:ascii="RotisSemiSans" w:hAnsi="RotisSemiSans"/>
          <w:bCs w:val="0"/>
          <w:iCs w:val="0"/>
          <w:color w:val="365F91" w:themeColor="accent1" w:themeShade="BF"/>
          <w:sz w:val="24"/>
        </w:rPr>
        <w:tab/>
        <w:t>Wesentliche Zahlungsbedingungen</w:t>
      </w:r>
      <w:bookmarkEnd w:id="41"/>
    </w:p>
    <w:p w14:paraId="3AFED765" w14:textId="77777777" w:rsidR="00407A1E" w:rsidRPr="00407A1E" w:rsidRDefault="00407A1E" w:rsidP="00407A1E">
      <w:pPr>
        <w:rPr>
          <w:rFonts w:eastAsiaTheme="minorHAnsi" w:cs="Arial"/>
          <w:sz w:val="22"/>
          <w:lang w:eastAsia="en-US"/>
        </w:rPr>
      </w:pPr>
      <w:r w:rsidRPr="00407A1E">
        <w:rPr>
          <w:rFonts w:eastAsiaTheme="minorHAnsi" w:cs="Arial"/>
          <w:sz w:val="22"/>
          <w:lang w:eastAsia="en-US"/>
        </w:rPr>
        <w:t>Die Stadt Essen hat die Erfassung und Prüfung von Eingangsrechnungen auf eine elektronische Bearbeitung umgestellt (rechnung@finanzbuchhaltung.essen.de). Die Rechnungslegung soll daher elektronisch unter Beachtung folgender Konventionen erfolgen:</w:t>
      </w:r>
    </w:p>
    <w:p w14:paraId="7AF2F4AC" w14:textId="77777777" w:rsidR="00407A1E" w:rsidRPr="00407A1E" w:rsidRDefault="00407A1E" w:rsidP="00407A1E">
      <w:pPr>
        <w:widowControl w:val="0"/>
        <w:numPr>
          <w:ilvl w:val="0"/>
          <w:numId w:val="42"/>
        </w:numPr>
        <w:jc w:val="left"/>
        <w:rPr>
          <w:rFonts w:eastAsiaTheme="minorHAnsi" w:cs="Arial"/>
          <w:sz w:val="22"/>
          <w:lang w:eastAsia="en-US"/>
        </w:rPr>
      </w:pPr>
      <w:r w:rsidRPr="00407A1E">
        <w:rPr>
          <w:rFonts w:eastAsiaTheme="minorHAnsi" w:cs="Arial"/>
          <w:sz w:val="22"/>
          <w:lang w:eastAsia="en-US"/>
        </w:rPr>
        <w:t>eine Rechnung pro E-Mail</w:t>
      </w:r>
    </w:p>
    <w:p w14:paraId="55A1563B" w14:textId="77777777" w:rsidR="00407A1E" w:rsidRPr="00407A1E" w:rsidRDefault="00407A1E" w:rsidP="00407A1E">
      <w:pPr>
        <w:widowControl w:val="0"/>
        <w:numPr>
          <w:ilvl w:val="1"/>
          <w:numId w:val="42"/>
        </w:numPr>
        <w:jc w:val="left"/>
        <w:rPr>
          <w:rFonts w:eastAsiaTheme="minorHAnsi" w:cs="Arial"/>
          <w:sz w:val="22"/>
          <w:lang w:eastAsia="en-US"/>
        </w:rPr>
      </w:pPr>
      <w:r w:rsidRPr="00407A1E">
        <w:rPr>
          <w:rFonts w:eastAsiaTheme="minorHAnsi" w:cs="Arial"/>
          <w:sz w:val="22"/>
          <w:lang w:eastAsia="en-US"/>
        </w:rPr>
        <w:t>die Rechnung muss zwingend im PDF-Format vorliegen</w:t>
      </w:r>
    </w:p>
    <w:p w14:paraId="2975F711" w14:textId="77777777" w:rsidR="00407A1E" w:rsidRDefault="00407A1E" w:rsidP="00407A1E">
      <w:pPr>
        <w:widowControl w:val="0"/>
        <w:numPr>
          <w:ilvl w:val="1"/>
          <w:numId w:val="42"/>
        </w:numPr>
        <w:jc w:val="left"/>
        <w:rPr>
          <w:rFonts w:eastAsiaTheme="minorHAnsi" w:cs="Arial"/>
          <w:sz w:val="22"/>
          <w:lang w:eastAsia="en-US"/>
        </w:rPr>
      </w:pPr>
      <w:r w:rsidRPr="00407A1E">
        <w:rPr>
          <w:rFonts w:eastAsiaTheme="minorHAnsi" w:cs="Arial"/>
          <w:sz w:val="22"/>
          <w:lang w:eastAsia="en-US"/>
        </w:rPr>
        <w:t>die Rechnung soll den Zusatz "Rechnung" im Dateinamen enthalten</w:t>
      </w:r>
    </w:p>
    <w:p w14:paraId="57106FB2" w14:textId="77777777" w:rsidR="00AA57D6" w:rsidRPr="00407A1E" w:rsidRDefault="00AA57D6" w:rsidP="00AA57D6">
      <w:pPr>
        <w:widowControl w:val="0"/>
        <w:ind w:left="1440"/>
        <w:jc w:val="left"/>
        <w:rPr>
          <w:rFonts w:eastAsiaTheme="minorHAnsi" w:cs="Arial"/>
          <w:sz w:val="22"/>
          <w:lang w:eastAsia="en-US"/>
        </w:rPr>
      </w:pPr>
    </w:p>
    <w:p w14:paraId="1E1C2D0F" w14:textId="77777777" w:rsidR="00407A1E" w:rsidRPr="00407A1E" w:rsidRDefault="00407A1E" w:rsidP="00407A1E">
      <w:pPr>
        <w:widowControl w:val="0"/>
        <w:numPr>
          <w:ilvl w:val="0"/>
          <w:numId w:val="42"/>
        </w:numPr>
        <w:jc w:val="left"/>
        <w:rPr>
          <w:rFonts w:eastAsiaTheme="minorHAnsi" w:cs="Arial"/>
          <w:sz w:val="22"/>
          <w:lang w:eastAsia="en-US"/>
        </w:rPr>
      </w:pPr>
      <w:r w:rsidRPr="00407A1E">
        <w:rPr>
          <w:rFonts w:eastAsiaTheme="minorHAnsi" w:cs="Arial"/>
          <w:sz w:val="22"/>
          <w:lang w:eastAsia="en-US"/>
        </w:rPr>
        <w:t>Anlagen sollen nach Möglichkeit in derselben E-Mail</w:t>
      </w:r>
    </w:p>
    <w:p w14:paraId="39F94F39" w14:textId="77777777" w:rsidR="00407A1E" w:rsidRPr="00407A1E" w:rsidRDefault="00407A1E" w:rsidP="00407A1E">
      <w:pPr>
        <w:widowControl w:val="0"/>
        <w:numPr>
          <w:ilvl w:val="1"/>
          <w:numId w:val="42"/>
        </w:numPr>
        <w:jc w:val="left"/>
        <w:rPr>
          <w:rFonts w:eastAsiaTheme="minorHAnsi" w:cs="Arial"/>
          <w:sz w:val="22"/>
          <w:lang w:eastAsia="en-US"/>
        </w:rPr>
      </w:pPr>
      <w:r w:rsidRPr="00407A1E">
        <w:rPr>
          <w:rFonts w:eastAsiaTheme="minorHAnsi" w:cs="Arial"/>
          <w:sz w:val="22"/>
          <w:lang w:eastAsia="en-US"/>
        </w:rPr>
        <w:t xml:space="preserve">als eigene PDF-Datei </w:t>
      </w:r>
    </w:p>
    <w:p w14:paraId="2C610F15" w14:textId="77777777" w:rsidR="00407A1E" w:rsidRPr="00407A1E" w:rsidRDefault="00407A1E" w:rsidP="00407A1E">
      <w:pPr>
        <w:widowControl w:val="0"/>
        <w:numPr>
          <w:ilvl w:val="1"/>
          <w:numId w:val="42"/>
        </w:numPr>
        <w:jc w:val="left"/>
        <w:rPr>
          <w:rFonts w:eastAsiaTheme="minorHAnsi" w:cs="Arial"/>
          <w:sz w:val="22"/>
          <w:lang w:eastAsia="en-US"/>
        </w:rPr>
      </w:pPr>
      <w:r w:rsidRPr="00407A1E">
        <w:rPr>
          <w:rFonts w:eastAsiaTheme="minorHAnsi" w:cs="Arial"/>
          <w:sz w:val="22"/>
          <w:lang w:eastAsia="en-US"/>
        </w:rPr>
        <w:t>mit dem Zusatz "Anlage" im Dateinamen</w:t>
      </w:r>
    </w:p>
    <w:p w14:paraId="228C5626" w14:textId="77777777" w:rsidR="00407A1E" w:rsidRPr="00407A1E" w:rsidRDefault="00407A1E" w:rsidP="00407A1E">
      <w:pPr>
        <w:pStyle w:val="StandardWeb"/>
        <w:spacing w:before="0" w:beforeAutospacing="0" w:after="0" w:afterAutospacing="0" w:line="360" w:lineRule="auto"/>
        <w:ind w:firstLine="709"/>
        <w:jc w:val="both"/>
        <w:rPr>
          <w:rFonts w:ascii="RotisSemiSans" w:eastAsiaTheme="minorHAnsi" w:hAnsi="RotisSemiSans" w:cs="Arial"/>
          <w:sz w:val="22"/>
          <w:szCs w:val="22"/>
          <w:lang w:eastAsia="en-US"/>
        </w:rPr>
      </w:pPr>
      <w:r w:rsidRPr="00407A1E">
        <w:rPr>
          <w:rFonts w:ascii="RotisSemiSans" w:eastAsiaTheme="minorHAnsi" w:hAnsi="RotisSemiSans" w:cs="Arial"/>
          <w:sz w:val="22"/>
          <w:szCs w:val="22"/>
          <w:lang w:eastAsia="en-US"/>
        </w:rPr>
        <w:t>übersandt werden.</w:t>
      </w:r>
    </w:p>
    <w:p w14:paraId="55C9D50A" w14:textId="440D94ED" w:rsidR="00407A1E" w:rsidRPr="001452C8" w:rsidRDefault="001452C8" w:rsidP="00407A1E">
      <w:pPr>
        <w:rPr>
          <w:rFonts w:eastAsiaTheme="minorHAnsi" w:cs="Arial"/>
          <w:sz w:val="22"/>
          <w:lang w:eastAsia="en-US"/>
        </w:rPr>
      </w:pPr>
      <w:r w:rsidRPr="001452C8">
        <w:rPr>
          <w:rFonts w:eastAsiaTheme="minorHAnsi" w:cs="Arial"/>
          <w:sz w:val="22"/>
          <w:lang w:eastAsia="en-US"/>
        </w:rPr>
        <w:t>Jeder Rechnung ist ein durch den Empfänger unterschriebener Lieferschein als Anlage beizufügen.</w:t>
      </w:r>
    </w:p>
    <w:p w14:paraId="58C24351" w14:textId="77777777" w:rsidR="00407A1E" w:rsidRDefault="00407A1E" w:rsidP="0024658C">
      <w:pPr>
        <w:pStyle w:val="KeinLeerraum"/>
        <w:spacing w:after="120" w:line="288" w:lineRule="auto"/>
        <w:jc w:val="both"/>
        <w:rPr>
          <w:rFonts w:ascii="RotisSemiSans" w:eastAsiaTheme="minorHAnsi" w:hAnsi="RotisSemiSans" w:cs="Arial"/>
          <w:lang w:eastAsia="en-US"/>
        </w:rPr>
      </w:pPr>
    </w:p>
    <w:sectPr w:rsidR="00407A1E" w:rsidSect="00FF6EBF">
      <w:headerReference w:type="default" r:id="rId12"/>
      <w:footerReference w:type="default" r:id="rId13"/>
      <w:pgSz w:w="11906" w:h="16838"/>
      <w:pgMar w:top="1417" w:right="1417" w:bottom="1134" w:left="1417" w:header="720" w:footer="720"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A65F" w14:textId="77777777" w:rsidR="004035CD" w:rsidRDefault="004035CD" w:rsidP="00534A04">
      <w:r>
        <w:separator/>
      </w:r>
    </w:p>
  </w:endnote>
  <w:endnote w:type="continuationSeparator" w:id="0">
    <w:p w14:paraId="3CBE875B" w14:textId="77777777" w:rsidR="004035CD" w:rsidRDefault="004035CD" w:rsidP="0053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tisSemiSans">
    <w:panose1 w:val="00000400000000000000"/>
    <w:charset w:val="00"/>
    <w:family w:val="modern"/>
    <w:notTrueType/>
    <w:pitch w:val="variable"/>
    <w:sig w:usb0="800000A7" w:usb1="00000000"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otisSemiSans ExtraBold">
    <w:panose1 w:val="02000903040000020204"/>
    <w:charset w:val="00"/>
    <w:family w:val="modern"/>
    <w:notTrueType/>
    <w:pitch w:val="variable"/>
    <w:sig w:usb0="800000A7" w:usb1="00000000" w:usb2="00000000" w:usb3="00000000" w:csb0="0000009B"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7B475" w14:textId="77777777" w:rsidR="000D3FCC" w:rsidRPr="00A1744D" w:rsidRDefault="000D3FCC" w:rsidP="0046104E">
    <w:pPr>
      <w:jc w:val="right"/>
    </w:pPr>
    <w:r w:rsidRPr="002A32F3">
      <w:t xml:space="preserve">Seite </w:t>
    </w:r>
    <w:r w:rsidRPr="002A32F3">
      <w:fldChar w:fldCharType="begin"/>
    </w:r>
    <w:r w:rsidRPr="002A32F3">
      <w:instrText xml:space="preserve"> PAGE </w:instrText>
    </w:r>
    <w:r w:rsidRPr="002A32F3">
      <w:fldChar w:fldCharType="separate"/>
    </w:r>
    <w:r>
      <w:rPr>
        <w:noProof/>
      </w:rPr>
      <w:t>25</w:t>
    </w:r>
    <w:r w:rsidRPr="002A32F3">
      <w:fldChar w:fldCharType="end"/>
    </w:r>
    <w:r w:rsidRPr="002A32F3">
      <w:t xml:space="preserve"> von </w:t>
    </w:r>
    <w:r w:rsidR="000912AB">
      <w:fldChar w:fldCharType="begin"/>
    </w:r>
    <w:r w:rsidR="000912AB">
      <w:instrText xml:space="preserve"> NUMPAGES </w:instrText>
    </w:r>
    <w:r w:rsidR="000912AB">
      <w:fldChar w:fldCharType="separate"/>
    </w:r>
    <w:r>
      <w:rPr>
        <w:noProof/>
      </w:rPr>
      <w:t>31</w:t>
    </w:r>
    <w:r w:rsidR="000912A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0C68" w14:textId="77777777" w:rsidR="004035CD" w:rsidRDefault="004035CD" w:rsidP="00534A04">
      <w:r>
        <w:separator/>
      </w:r>
    </w:p>
  </w:footnote>
  <w:footnote w:type="continuationSeparator" w:id="0">
    <w:p w14:paraId="0CCCBD87" w14:textId="77777777" w:rsidR="004035CD" w:rsidRDefault="004035CD" w:rsidP="0053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2D9D" w14:textId="6E2E436C" w:rsidR="000D3FCC" w:rsidRDefault="000D3FCC" w:rsidP="00B951BA">
    <w:pPr>
      <w:pStyle w:val="Kopfzeile"/>
      <w:spacing w:line="312" w:lineRule="auto"/>
      <w:jc w:val="left"/>
    </w:pPr>
    <w:r w:rsidRPr="0023120A">
      <w:rPr>
        <w:noProof/>
      </w:rPr>
      <w:drawing>
        <wp:anchor distT="0" distB="0" distL="114300" distR="114300" simplePos="0" relativeHeight="251658240" behindDoc="0" locked="0" layoutInCell="1" allowOverlap="1" wp14:anchorId="06C411CB" wp14:editId="2AEB4BC6">
          <wp:simplePos x="0" y="0"/>
          <wp:positionH relativeFrom="column">
            <wp:posOffset>5126567</wp:posOffset>
          </wp:positionH>
          <wp:positionV relativeFrom="paragraph">
            <wp:posOffset>-190500</wp:posOffset>
          </wp:positionV>
          <wp:extent cx="509058" cy="523875"/>
          <wp:effectExtent l="0" t="0" r="5715" b="0"/>
          <wp:wrapNone/>
          <wp:docPr id="4" name="Grafik 4" descr="Quellbild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llbild anzei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831" cy="52672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3120A">
      <w:t xml:space="preserve">Bieterleitfaden – </w:t>
    </w:r>
    <w:r w:rsidR="00242EE3">
      <w:t>Rahmenvertrag über die Lieferung von Stapelstühlen für die Stadt Essen</w:t>
    </w:r>
  </w:p>
  <w:p w14:paraId="3C289F0D" w14:textId="77777777" w:rsidR="000D3FCC" w:rsidRDefault="000D3FCC" w:rsidP="00B951BA">
    <w:pPr>
      <w:pStyle w:val="Kopfzeile"/>
      <w:spacing w:line="312" w:lineRule="auto"/>
      <w:jc w:val="left"/>
    </w:pPr>
  </w:p>
  <w:p w14:paraId="7D6A8658" w14:textId="77777777" w:rsidR="000D3FCC" w:rsidRPr="00CD1704" w:rsidRDefault="000D3FCC" w:rsidP="00B951BA">
    <w:pPr>
      <w:pStyle w:val="Kopfzeile"/>
      <w:spacing w:line="312"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15:restartNumberingAfterBreak="0">
    <w:nsid w:val="00B5475E"/>
    <w:multiLevelType w:val="hybridMultilevel"/>
    <w:tmpl w:val="B5E6D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2B39DA"/>
    <w:multiLevelType w:val="hybridMultilevel"/>
    <w:tmpl w:val="3CCCCA4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FB2E8E"/>
    <w:multiLevelType w:val="hybridMultilevel"/>
    <w:tmpl w:val="518029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BC5ED9"/>
    <w:multiLevelType w:val="hybridMultilevel"/>
    <w:tmpl w:val="E88E2880"/>
    <w:lvl w:ilvl="0" w:tplc="0A3AC726">
      <w:start w:val="1"/>
      <w:numFmt w:val="bullet"/>
      <w:pStyle w:val="ESHBulletpoin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8A96942"/>
    <w:multiLevelType w:val="hybridMultilevel"/>
    <w:tmpl w:val="877ABCA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0B1711BD"/>
    <w:multiLevelType w:val="hybridMultilevel"/>
    <w:tmpl w:val="57B07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095C69"/>
    <w:multiLevelType w:val="hybridMultilevel"/>
    <w:tmpl w:val="2E3C28AE"/>
    <w:lvl w:ilvl="0" w:tplc="10F2770A">
      <w:start w:val="6"/>
      <w:numFmt w:val="bullet"/>
      <w:lvlText w:val="-"/>
      <w:lvlJc w:val="left"/>
      <w:pPr>
        <w:ind w:left="1080" w:hanging="360"/>
      </w:pPr>
      <w:rPr>
        <w:rFonts w:ascii="RotisSemiSans" w:eastAsiaTheme="minorHAnsi" w:hAnsi="RotisSemiSan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0E81160C"/>
    <w:multiLevelType w:val="hybridMultilevel"/>
    <w:tmpl w:val="E4C62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8E1153"/>
    <w:multiLevelType w:val="hybridMultilevel"/>
    <w:tmpl w:val="B9B4E4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E90689C"/>
    <w:multiLevelType w:val="hybridMultilevel"/>
    <w:tmpl w:val="D7F0B0B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19666E1"/>
    <w:multiLevelType w:val="hybridMultilevel"/>
    <w:tmpl w:val="DC7E90BA"/>
    <w:lvl w:ilvl="0" w:tplc="04070001">
      <w:start w:val="1"/>
      <w:numFmt w:val="bullet"/>
      <w:lvlText w:val=""/>
      <w:lvlJc w:val="left"/>
      <w:pPr>
        <w:ind w:left="720" w:hanging="360"/>
      </w:pPr>
      <w:rPr>
        <w:rFonts w:ascii="Symbol" w:hAnsi="Symbol" w:hint="default"/>
      </w:rPr>
    </w:lvl>
    <w:lvl w:ilvl="1" w:tplc="D4822A50">
      <w:numFmt w:val="bullet"/>
      <w:lvlText w:val="•"/>
      <w:lvlJc w:val="left"/>
      <w:pPr>
        <w:ind w:left="1785" w:hanging="705"/>
      </w:pPr>
      <w:rPr>
        <w:rFonts w:ascii="RotisSemiSans" w:eastAsiaTheme="minorHAnsi" w:hAnsi="RotisSemiSan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6907DB"/>
    <w:multiLevelType w:val="hybridMultilevel"/>
    <w:tmpl w:val="114E5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10E41A7"/>
    <w:multiLevelType w:val="hybridMultilevel"/>
    <w:tmpl w:val="B8C4E1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6A7493"/>
    <w:multiLevelType w:val="hybridMultilevel"/>
    <w:tmpl w:val="E424B5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981FA3"/>
    <w:multiLevelType w:val="hybridMultilevel"/>
    <w:tmpl w:val="4BD469C2"/>
    <w:lvl w:ilvl="0" w:tplc="A84AA5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0078C2"/>
    <w:multiLevelType w:val="hybridMultilevel"/>
    <w:tmpl w:val="E0CCAB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283F269E"/>
    <w:multiLevelType w:val="hybridMultilevel"/>
    <w:tmpl w:val="4E98A196"/>
    <w:lvl w:ilvl="0" w:tplc="04070001">
      <w:start w:val="1"/>
      <w:numFmt w:val="bullet"/>
      <w:lvlText w:val=""/>
      <w:lvlJc w:val="left"/>
      <w:pPr>
        <w:ind w:left="1068" w:hanging="360"/>
      </w:pPr>
      <w:rPr>
        <w:rFonts w:ascii="Symbol" w:hAnsi="Symbol" w:hint="default"/>
      </w:rPr>
    </w:lvl>
    <w:lvl w:ilvl="1" w:tplc="04070001">
      <w:start w:val="1"/>
      <w:numFmt w:val="bullet"/>
      <w:lvlText w:val=""/>
      <w:lvlJc w:val="left"/>
      <w:pPr>
        <w:ind w:left="1788" w:hanging="360"/>
      </w:pPr>
      <w:rPr>
        <w:rFonts w:ascii="Symbol" w:hAnsi="Symbo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293B01FB"/>
    <w:multiLevelType w:val="multilevel"/>
    <w:tmpl w:val="84F08B86"/>
    <w:lvl w:ilvl="0">
      <w:start w:val="1"/>
      <w:numFmt w:val="decimal"/>
      <w:pStyle w:val="ESH1"/>
      <w:lvlText w:val="%1."/>
      <w:lvlJc w:val="left"/>
      <w:pPr>
        <w:ind w:left="5180" w:hanging="360"/>
      </w:pPr>
      <w:rPr>
        <w:rFonts w:hint="default"/>
      </w:rPr>
    </w:lvl>
    <w:lvl w:ilvl="1">
      <w:start w:val="1"/>
      <w:numFmt w:val="decimal"/>
      <w:pStyle w:val="ESH2"/>
      <w:lvlText w:val="%1.%2."/>
      <w:lvlJc w:val="left"/>
      <w:pPr>
        <w:ind w:left="43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SH3"/>
      <w:lvlText w:val="%1.%2.%3."/>
      <w:lvlJc w:val="left"/>
      <w:pPr>
        <w:ind w:left="1224" w:hanging="504"/>
      </w:pPr>
      <w:rPr>
        <w:rFonts w:hint="default"/>
      </w:rPr>
    </w:lvl>
    <w:lvl w:ilvl="3">
      <w:start w:val="1"/>
      <w:numFmt w:val="decimal"/>
      <w:pStyle w:val="ESH4"/>
      <w:lvlText w:val="%1.%2.%3.%4."/>
      <w:lvlJc w:val="left"/>
      <w:pPr>
        <w:ind w:left="1728" w:hanging="648"/>
      </w:pPr>
      <w:rPr>
        <w:rFonts w:hint="default"/>
      </w:rPr>
    </w:lvl>
    <w:lvl w:ilvl="4">
      <w:start w:val="1"/>
      <w:numFmt w:val="decimal"/>
      <w:pStyle w:val="ESH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652915"/>
    <w:multiLevelType w:val="hybridMultilevel"/>
    <w:tmpl w:val="81D67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842AC2"/>
    <w:multiLevelType w:val="multilevel"/>
    <w:tmpl w:val="5100E50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2FB027F2"/>
    <w:multiLevelType w:val="hybridMultilevel"/>
    <w:tmpl w:val="9126D388"/>
    <w:lvl w:ilvl="0" w:tplc="C14CF750">
      <w:start w:val="2"/>
      <w:numFmt w:val="bullet"/>
      <w:pStyle w:val="ESHSpiegelstrich"/>
      <w:lvlText w:val="-"/>
      <w:lvlJc w:val="left"/>
      <w:pPr>
        <w:ind w:left="1069" w:hanging="360"/>
      </w:pPr>
      <w:rPr>
        <w:rFonts w:ascii="RotisSemiSans" w:eastAsia="Times New Roman" w:hAnsi="RotisSemiSans"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2FCC70F9"/>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3" w15:restartNumberingAfterBreak="0">
    <w:nsid w:val="32824FE6"/>
    <w:multiLevelType w:val="hybridMultilevel"/>
    <w:tmpl w:val="46C67D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F23E6C"/>
    <w:multiLevelType w:val="hybridMultilevel"/>
    <w:tmpl w:val="C780053A"/>
    <w:lvl w:ilvl="0" w:tplc="04070001">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49862EE"/>
    <w:multiLevelType w:val="hybridMultilevel"/>
    <w:tmpl w:val="F0D4B8B4"/>
    <w:lvl w:ilvl="0" w:tplc="7F5C5E24">
      <w:start w:val="6"/>
      <w:numFmt w:val="bullet"/>
      <w:lvlText w:val="-"/>
      <w:lvlJc w:val="left"/>
      <w:pPr>
        <w:ind w:left="1080" w:hanging="360"/>
      </w:pPr>
      <w:rPr>
        <w:rFonts w:ascii="RotisSemiSans" w:eastAsiaTheme="minorHAnsi" w:hAnsi="RotisSemiSan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3C387E4D"/>
    <w:multiLevelType w:val="hybridMultilevel"/>
    <w:tmpl w:val="B7A258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8F74D1"/>
    <w:multiLevelType w:val="hybridMultilevel"/>
    <w:tmpl w:val="40D45DD2"/>
    <w:lvl w:ilvl="0" w:tplc="04070001">
      <w:start w:val="1"/>
      <w:numFmt w:val="bullet"/>
      <w:lvlText w:val=""/>
      <w:lvlJc w:val="left"/>
      <w:pPr>
        <w:ind w:left="720" w:hanging="360"/>
      </w:pPr>
      <w:rPr>
        <w:rFonts w:ascii="Symbol" w:hAnsi="Symbol" w:hint="default"/>
      </w:rPr>
    </w:lvl>
    <w:lvl w:ilvl="1" w:tplc="D3B8EFA4">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261256C"/>
    <w:multiLevelType w:val="hybridMultilevel"/>
    <w:tmpl w:val="9830F8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905498"/>
    <w:multiLevelType w:val="hybridMultilevel"/>
    <w:tmpl w:val="3BB062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581600"/>
    <w:multiLevelType w:val="hybridMultilevel"/>
    <w:tmpl w:val="241A3C2E"/>
    <w:lvl w:ilvl="0" w:tplc="BAB2CDE4">
      <w:numFmt w:val="bullet"/>
      <w:lvlText w:val="•"/>
      <w:lvlJc w:val="left"/>
      <w:pPr>
        <w:ind w:left="1065" w:hanging="705"/>
      </w:pPr>
      <w:rPr>
        <w:rFonts w:ascii="RotisSemiSans" w:eastAsiaTheme="minorHAnsi" w:hAnsi="RotisSemi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A1010A"/>
    <w:multiLevelType w:val="hybridMultilevel"/>
    <w:tmpl w:val="08A85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8F0F45"/>
    <w:multiLevelType w:val="hybridMultilevel"/>
    <w:tmpl w:val="E408BA8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5DD1B09"/>
    <w:multiLevelType w:val="hybridMultilevel"/>
    <w:tmpl w:val="2840A46E"/>
    <w:lvl w:ilvl="0" w:tplc="2EDE5598">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7D4EDC"/>
    <w:multiLevelType w:val="hybridMultilevel"/>
    <w:tmpl w:val="07B27032"/>
    <w:lvl w:ilvl="0" w:tplc="402090E2">
      <w:start w:val="1"/>
      <w:numFmt w:val="lowerLetter"/>
      <w:pStyle w:val="ESHAufzhlungBuchstabe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B7403EE"/>
    <w:multiLevelType w:val="hybridMultilevel"/>
    <w:tmpl w:val="F1D064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02510FB"/>
    <w:multiLevelType w:val="hybridMultilevel"/>
    <w:tmpl w:val="3D1A6D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0387226"/>
    <w:multiLevelType w:val="hybridMultilevel"/>
    <w:tmpl w:val="CB9809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4C7BCB"/>
    <w:multiLevelType w:val="hybridMultilevel"/>
    <w:tmpl w:val="FCC4A7E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3CD4DA5"/>
    <w:multiLevelType w:val="hybridMultilevel"/>
    <w:tmpl w:val="61CE88A6"/>
    <w:lvl w:ilvl="0" w:tplc="4672FED8">
      <w:start w:val="1"/>
      <w:numFmt w:val="bullet"/>
      <w:lvlText w:val="-"/>
      <w:lvlJc w:val="left"/>
      <w:pPr>
        <w:ind w:left="2520" w:hanging="360"/>
      </w:pPr>
      <w:rPr>
        <w:rFonts w:ascii="RotisSemiSans" w:eastAsia="Times New Roman" w:hAnsi="RotisSemiSans" w:cs="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0" w15:restartNumberingAfterBreak="0">
    <w:nsid w:val="786B71CD"/>
    <w:multiLevelType w:val="hybridMultilevel"/>
    <w:tmpl w:val="314238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3A6785"/>
    <w:multiLevelType w:val="hybridMultilevel"/>
    <w:tmpl w:val="89ECB440"/>
    <w:lvl w:ilvl="0" w:tplc="E280FA20">
      <w:numFmt w:val="bullet"/>
      <w:lvlText w:val="-"/>
      <w:lvlJc w:val="left"/>
      <w:pPr>
        <w:ind w:left="720" w:hanging="360"/>
      </w:pPr>
      <w:rPr>
        <w:rFonts w:ascii="Arial Nova" w:eastAsiaTheme="minorHAnsi" w:hAnsi="Arial Nov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B0D70DC"/>
    <w:multiLevelType w:val="hybridMultilevel"/>
    <w:tmpl w:val="FD0AFF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1828216">
    <w:abstractNumId w:val="22"/>
  </w:num>
  <w:num w:numId="2" w16cid:durableId="795560480">
    <w:abstractNumId w:val="0"/>
  </w:num>
  <w:num w:numId="3" w16cid:durableId="486898863">
    <w:abstractNumId w:val="4"/>
  </w:num>
  <w:num w:numId="4" w16cid:durableId="861170096">
    <w:abstractNumId w:val="18"/>
  </w:num>
  <w:num w:numId="5" w16cid:durableId="2003384778">
    <w:abstractNumId w:val="34"/>
  </w:num>
  <w:num w:numId="6" w16cid:durableId="1570920759">
    <w:abstractNumId w:val="21"/>
  </w:num>
  <w:num w:numId="7" w16cid:durableId="860706906">
    <w:abstractNumId w:val="20"/>
  </w:num>
  <w:num w:numId="8" w16cid:durableId="601450852">
    <w:abstractNumId w:val="39"/>
  </w:num>
  <w:num w:numId="9" w16cid:durableId="1000735281">
    <w:abstractNumId w:val="28"/>
  </w:num>
  <w:num w:numId="10" w16cid:durableId="1644120416">
    <w:abstractNumId w:val="15"/>
  </w:num>
  <w:num w:numId="11" w16cid:durableId="1021013935">
    <w:abstractNumId w:val="23"/>
  </w:num>
  <w:num w:numId="12" w16cid:durableId="2016685638">
    <w:abstractNumId w:val="27"/>
  </w:num>
  <w:num w:numId="13" w16cid:durableId="1445424877">
    <w:abstractNumId w:val="26"/>
  </w:num>
  <w:num w:numId="14" w16cid:durableId="868494831">
    <w:abstractNumId w:val="9"/>
  </w:num>
  <w:num w:numId="15" w16cid:durableId="49770697">
    <w:abstractNumId w:val="12"/>
  </w:num>
  <w:num w:numId="16" w16cid:durableId="1810901247">
    <w:abstractNumId w:val="14"/>
  </w:num>
  <w:num w:numId="17" w16cid:durableId="458031159">
    <w:abstractNumId w:val="29"/>
  </w:num>
  <w:num w:numId="18" w16cid:durableId="629553881">
    <w:abstractNumId w:val="2"/>
  </w:num>
  <w:num w:numId="19" w16cid:durableId="284972113">
    <w:abstractNumId w:val="11"/>
  </w:num>
  <w:num w:numId="20" w16cid:durableId="1069424072">
    <w:abstractNumId w:val="30"/>
  </w:num>
  <w:num w:numId="21" w16cid:durableId="1330136447">
    <w:abstractNumId w:val="38"/>
  </w:num>
  <w:num w:numId="22" w16cid:durableId="1866476611">
    <w:abstractNumId w:val="42"/>
  </w:num>
  <w:num w:numId="23" w16cid:durableId="104152867">
    <w:abstractNumId w:val="3"/>
  </w:num>
  <w:num w:numId="24" w16cid:durableId="423116813">
    <w:abstractNumId w:val="13"/>
  </w:num>
  <w:num w:numId="25" w16cid:durableId="226457081">
    <w:abstractNumId w:val="32"/>
  </w:num>
  <w:num w:numId="26" w16cid:durableId="1514301270">
    <w:abstractNumId w:val="6"/>
  </w:num>
  <w:num w:numId="27" w16cid:durableId="386533760">
    <w:abstractNumId w:val="33"/>
  </w:num>
  <w:num w:numId="28" w16cid:durableId="1242251191">
    <w:abstractNumId w:val="24"/>
  </w:num>
  <w:num w:numId="29" w16cid:durableId="883325704">
    <w:abstractNumId w:val="5"/>
  </w:num>
  <w:num w:numId="30" w16cid:durableId="157427995">
    <w:abstractNumId w:val="17"/>
  </w:num>
  <w:num w:numId="31" w16cid:durableId="1810131625">
    <w:abstractNumId w:val="36"/>
  </w:num>
  <w:num w:numId="32" w16cid:durableId="1054306352">
    <w:abstractNumId w:val="40"/>
  </w:num>
  <w:num w:numId="33" w16cid:durableId="2003386486">
    <w:abstractNumId w:val="19"/>
  </w:num>
  <w:num w:numId="34" w16cid:durableId="793251432">
    <w:abstractNumId w:val="35"/>
  </w:num>
  <w:num w:numId="35" w16cid:durableId="1815489310">
    <w:abstractNumId w:val="31"/>
  </w:num>
  <w:num w:numId="36" w16cid:durableId="1955474506">
    <w:abstractNumId w:val="10"/>
  </w:num>
  <w:num w:numId="37" w16cid:durableId="1377385821">
    <w:abstractNumId w:val="25"/>
  </w:num>
  <w:num w:numId="38" w16cid:durableId="1125930657">
    <w:abstractNumId w:val="7"/>
  </w:num>
  <w:num w:numId="39" w16cid:durableId="2041275824">
    <w:abstractNumId w:val="41"/>
  </w:num>
  <w:num w:numId="40" w16cid:durableId="1524829543">
    <w:abstractNumId w:val="16"/>
  </w:num>
  <w:num w:numId="41" w16cid:durableId="1865942588">
    <w:abstractNumId w:val="1"/>
  </w:num>
  <w:num w:numId="42" w16cid:durableId="314838164">
    <w:abstractNumId w:val="37"/>
  </w:num>
  <w:num w:numId="43" w16cid:durableId="169333518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14C"/>
    <w:rsid w:val="0000189C"/>
    <w:rsid w:val="000033B5"/>
    <w:rsid w:val="00004332"/>
    <w:rsid w:val="00005C0E"/>
    <w:rsid w:val="000062D3"/>
    <w:rsid w:val="0000674F"/>
    <w:rsid w:val="00007C31"/>
    <w:rsid w:val="00007EB6"/>
    <w:rsid w:val="000107A5"/>
    <w:rsid w:val="00012B98"/>
    <w:rsid w:val="0001342F"/>
    <w:rsid w:val="00014764"/>
    <w:rsid w:val="0001481A"/>
    <w:rsid w:val="00014F8A"/>
    <w:rsid w:val="00016684"/>
    <w:rsid w:val="000173B7"/>
    <w:rsid w:val="0002081E"/>
    <w:rsid w:val="00021232"/>
    <w:rsid w:val="00022749"/>
    <w:rsid w:val="000235CD"/>
    <w:rsid w:val="00024250"/>
    <w:rsid w:val="00024A15"/>
    <w:rsid w:val="00026F48"/>
    <w:rsid w:val="00031D47"/>
    <w:rsid w:val="00032032"/>
    <w:rsid w:val="00032F0C"/>
    <w:rsid w:val="00033F45"/>
    <w:rsid w:val="000364D3"/>
    <w:rsid w:val="000364EA"/>
    <w:rsid w:val="000374D5"/>
    <w:rsid w:val="00040F37"/>
    <w:rsid w:val="00042531"/>
    <w:rsid w:val="0004274D"/>
    <w:rsid w:val="00043EF3"/>
    <w:rsid w:val="00044653"/>
    <w:rsid w:val="00044788"/>
    <w:rsid w:val="000447E1"/>
    <w:rsid w:val="00047955"/>
    <w:rsid w:val="000506B2"/>
    <w:rsid w:val="00050A50"/>
    <w:rsid w:val="00052DC1"/>
    <w:rsid w:val="00052EF1"/>
    <w:rsid w:val="000532A3"/>
    <w:rsid w:val="00053992"/>
    <w:rsid w:val="00053ACE"/>
    <w:rsid w:val="0005501C"/>
    <w:rsid w:val="000554AD"/>
    <w:rsid w:val="00056709"/>
    <w:rsid w:val="00056C67"/>
    <w:rsid w:val="000577C8"/>
    <w:rsid w:val="00060376"/>
    <w:rsid w:val="00061E08"/>
    <w:rsid w:val="00062F05"/>
    <w:rsid w:val="000638A6"/>
    <w:rsid w:val="000641C5"/>
    <w:rsid w:val="000653A9"/>
    <w:rsid w:val="000653E8"/>
    <w:rsid w:val="00066202"/>
    <w:rsid w:val="00066C5A"/>
    <w:rsid w:val="00067E99"/>
    <w:rsid w:val="00070D61"/>
    <w:rsid w:val="000716F8"/>
    <w:rsid w:val="00072EC9"/>
    <w:rsid w:val="000730C8"/>
    <w:rsid w:val="000730E9"/>
    <w:rsid w:val="000733E6"/>
    <w:rsid w:val="000755FA"/>
    <w:rsid w:val="000762B7"/>
    <w:rsid w:val="00077104"/>
    <w:rsid w:val="000801B6"/>
    <w:rsid w:val="000813C7"/>
    <w:rsid w:val="00081E14"/>
    <w:rsid w:val="000906FB"/>
    <w:rsid w:val="00090E7D"/>
    <w:rsid w:val="000912AB"/>
    <w:rsid w:val="00092AD3"/>
    <w:rsid w:val="0009434E"/>
    <w:rsid w:val="00095312"/>
    <w:rsid w:val="000A0172"/>
    <w:rsid w:val="000A1201"/>
    <w:rsid w:val="000A261F"/>
    <w:rsid w:val="000A26D8"/>
    <w:rsid w:val="000A3C50"/>
    <w:rsid w:val="000A51E0"/>
    <w:rsid w:val="000A5593"/>
    <w:rsid w:val="000A678A"/>
    <w:rsid w:val="000A6885"/>
    <w:rsid w:val="000A7076"/>
    <w:rsid w:val="000B0127"/>
    <w:rsid w:val="000B187F"/>
    <w:rsid w:val="000B3979"/>
    <w:rsid w:val="000B4534"/>
    <w:rsid w:val="000B55CA"/>
    <w:rsid w:val="000B56FF"/>
    <w:rsid w:val="000B66AB"/>
    <w:rsid w:val="000B6CFC"/>
    <w:rsid w:val="000B6F44"/>
    <w:rsid w:val="000B7320"/>
    <w:rsid w:val="000B7388"/>
    <w:rsid w:val="000B7AD0"/>
    <w:rsid w:val="000B7DDD"/>
    <w:rsid w:val="000C0BE4"/>
    <w:rsid w:val="000C2DD0"/>
    <w:rsid w:val="000C3615"/>
    <w:rsid w:val="000C3FAB"/>
    <w:rsid w:val="000C4947"/>
    <w:rsid w:val="000C51F5"/>
    <w:rsid w:val="000C5716"/>
    <w:rsid w:val="000C6B0D"/>
    <w:rsid w:val="000D029F"/>
    <w:rsid w:val="000D1235"/>
    <w:rsid w:val="000D15E3"/>
    <w:rsid w:val="000D2B48"/>
    <w:rsid w:val="000D3072"/>
    <w:rsid w:val="000D3FCC"/>
    <w:rsid w:val="000D3FF6"/>
    <w:rsid w:val="000D4C82"/>
    <w:rsid w:val="000D520C"/>
    <w:rsid w:val="000D5979"/>
    <w:rsid w:val="000D5FF4"/>
    <w:rsid w:val="000D61D7"/>
    <w:rsid w:val="000D6609"/>
    <w:rsid w:val="000D6EF3"/>
    <w:rsid w:val="000E011C"/>
    <w:rsid w:val="000E0F92"/>
    <w:rsid w:val="000E11AF"/>
    <w:rsid w:val="000E2215"/>
    <w:rsid w:val="000E36C2"/>
    <w:rsid w:val="000E426E"/>
    <w:rsid w:val="000E5A00"/>
    <w:rsid w:val="000E7CB0"/>
    <w:rsid w:val="000E7D64"/>
    <w:rsid w:val="000F026B"/>
    <w:rsid w:val="000F0856"/>
    <w:rsid w:val="000F11D9"/>
    <w:rsid w:val="000F1A29"/>
    <w:rsid w:val="000F1BAE"/>
    <w:rsid w:val="000F4C7B"/>
    <w:rsid w:val="000F68AD"/>
    <w:rsid w:val="000F6EF9"/>
    <w:rsid w:val="001022ED"/>
    <w:rsid w:val="00102427"/>
    <w:rsid w:val="00102762"/>
    <w:rsid w:val="00103258"/>
    <w:rsid w:val="00103822"/>
    <w:rsid w:val="001072F7"/>
    <w:rsid w:val="00107631"/>
    <w:rsid w:val="00107B1D"/>
    <w:rsid w:val="00110E62"/>
    <w:rsid w:val="0011196F"/>
    <w:rsid w:val="001119A7"/>
    <w:rsid w:val="001119DF"/>
    <w:rsid w:val="00111E0A"/>
    <w:rsid w:val="00112630"/>
    <w:rsid w:val="001136FE"/>
    <w:rsid w:val="00113D7F"/>
    <w:rsid w:val="0011420A"/>
    <w:rsid w:val="00114EB0"/>
    <w:rsid w:val="00114F5E"/>
    <w:rsid w:val="00115A1E"/>
    <w:rsid w:val="001169A1"/>
    <w:rsid w:val="00121046"/>
    <w:rsid w:val="001212DC"/>
    <w:rsid w:val="00121A0C"/>
    <w:rsid w:val="001228C7"/>
    <w:rsid w:val="001232F5"/>
    <w:rsid w:val="0012469F"/>
    <w:rsid w:val="00124D9C"/>
    <w:rsid w:val="00124F66"/>
    <w:rsid w:val="00126148"/>
    <w:rsid w:val="0012752C"/>
    <w:rsid w:val="00127EB9"/>
    <w:rsid w:val="00130227"/>
    <w:rsid w:val="0013134E"/>
    <w:rsid w:val="001315CD"/>
    <w:rsid w:val="00132622"/>
    <w:rsid w:val="001326E6"/>
    <w:rsid w:val="001331C4"/>
    <w:rsid w:val="001344C1"/>
    <w:rsid w:val="00134630"/>
    <w:rsid w:val="0013744A"/>
    <w:rsid w:val="00137DF4"/>
    <w:rsid w:val="00140FF3"/>
    <w:rsid w:val="00141C06"/>
    <w:rsid w:val="001448D7"/>
    <w:rsid w:val="001451FB"/>
    <w:rsid w:val="001452C8"/>
    <w:rsid w:val="00146F7C"/>
    <w:rsid w:val="001476BD"/>
    <w:rsid w:val="00147906"/>
    <w:rsid w:val="001479CA"/>
    <w:rsid w:val="001506B4"/>
    <w:rsid w:val="00151418"/>
    <w:rsid w:val="0015199D"/>
    <w:rsid w:val="00151F7A"/>
    <w:rsid w:val="0015320D"/>
    <w:rsid w:val="00153258"/>
    <w:rsid w:val="0015347A"/>
    <w:rsid w:val="00153D7C"/>
    <w:rsid w:val="00155C8A"/>
    <w:rsid w:val="0015636F"/>
    <w:rsid w:val="00160C56"/>
    <w:rsid w:val="00161C5D"/>
    <w:rsid w:val="00161EDD"/>
    <w:rsid w:val="001625A1"/>
    <w:rsid w:val="0016340B"/>
    <w:rsid w:val="0016443E"/>
    <w:rsid w:val="0016542D"/>
    <w:rsid w:val="00165776"/>
    <w:rsid w:val="00166E7E"/>
    <w:rsid w:val="00167428"/>
    <w:rsid w:val="00167CD8"/>
    <w:rsid w:val="00170C72"/>
    <w:rsid w:val="001723F7"/>
    <w:rsid w:val="00173179"/>
    <w:rsid w:val="00173879"/>
    <w:rsid w:val="00173B34"/>
    <w:rsid w:val="00174752"/>
    <w:rsid w:val="001749F1"/>
    <w:rsid w:val="00175287"/>
    <w:rsid w:val="0017535D"/>
    <w:rsid w:val="00175795"/>
    <w:rsid w:val="00175CB0"/>
    <w:rsid w:val="00177728"/>
    <w:rsid w:val="001778AD"/>
    <w:rsid w:val="00180887"/>
    <w:rsid w:val="00180D04"/>
    <w:rsid w:val="001813AA"/>
    <w:rsid w:val="00181835"/>
    <w:rsid w:val="001830B4"/>
    <w:rsid w:val="00183CA1"/>
    <w:rsid w:val="001847AB"/>
    <w:rsid w:val="00185D26"/>
    <w:rsid w:val="00185F5B"/>
    <w:rsid w:val="00187D9B"/>
    <w:rsid w:val="00190C85"/>
    <w:rsid w:val="00190F5B"/>
    <w:rsid w:val="00191BD6"/>
    <w:rsid w:val="00191F35"/>
    <w:rsid w:val="0019245B"/>
    <w:rsid w:val="00193A92"/>
    <w:rsid w:val="0019583A"/>
    <w:rsid w:val="0019620B"/>
    <w:rsid w:val="00197B79"/>
    <w:rsid w:val="001A2427"/>
    <w:rsid w:val="001A2780"/>
    <w:rsid w:val="001A4751"/>
    <w:rsid w:val="001A536F"/>
    <w:rsid w:val="001A5535"/>
    <w:rsid w:val="001A570A"/>
    <w:rsid w:val="001A6000"/>
    <w:rsid w:val="001A657C"/>
    <w:rsid w:val="001A782A"/>
    <w:rsid w:val="001A78F0"/>
    <w:rsid w:val="001B0C83"/>
    <w:rsid w:val="001B14E4"/>
    <w:rsid w:val="001B19B2"/>
    <w:rsid w:val="001B204E"/>
    <w:rsid w:val="001B253F"/>
    <w:rsid w:val="001B53DC"/>
    <w:rsid w:val="001B5567"/>
    <w:rsid w:val="001B6C1E"/>
    <w:rsid w:val="001C0835"/>
    <w:rsid w:val="001C255C"/>
    <w:rsid w:val="001C2B74"/>
    <w:rsid w:val="001C4807"/>
    <w:rsid w:val="001C4F6F"/>
    <w:rsid w:val="001C5B6B"/>
    <w:rsid w:val="001C5EA2"/>
    <w:rsid w:val="001C7245"/>
    <w:rsid w:val="001D01FC"/>
    <w:rsid w:val="001D0A9B"/>
    <w:rsid w:val="001D0C30"/>
    <w:rsid w:val="001D0C5C"/>
    <w:rsid w:val="001D1711"/>
    <w:rsid w:val="001D2E60"/>
    <w:rsid w:val="001D38B7"/>
    <w:rsid w:val="001D4CD7"/>
    <w:rsid w:val="001D55F1"/>
    <w:rsid w:val="001D76EA"/>
    <w:rsid w:val="001D7BB8"/>
    <w:rsid w:val="001E07A7"/>
    <w:rsid w:val="001E0BB8"/>
    <w:rsid w:val="001E10E8"/>
    <w:rsid w:val="001E2EE1"/>
    <w:rsid w:val="001E5667"/>
    <w:rsid w:val="001E5D1C"/>
    <w:rsid w:val="001E5DB9"/>
    <w:rsid w:val="001E5EAC"/>
    <w:rsid w:val="001E728E"/>
    <w:rsid w:val="001F2392"/>
    <w:rsid w:val="001F29B3"/>
    <w:rsid w:val="001F30C8"/>
    <w:rsid w:val="001F5922"/>
    <w:rsid w:val="001F5F20"/>
    <w:rsid w:val="001F628B"/>
    <w:rsid w:val="001F6668"/>
    <w:rsid w:val="001F6BEC"/>
    <w:rsid w:val="001F7115"/>
    <w:rsid w:val="00200E02"/>
    <w:rsid w:val="00201685"/>
    <w:rsid w:val="00202113"/>
    <w:rsid w:val="00203CE0"/>
    <w:rsid w:val="002046B9"/>
    <w:rsid w:val="002058B6"/>
    <w:rsid w:val="00205AC8"/>
    <w:rsid w:val="00206D91"/>
    <w:rsid w:val="00207D25"/>
    <w:rsid w:val="00207D46"/>
    <w:rsid w:val="0021065B"/>
    <w:rsid w:val="00211D10"/>
    <w:rsid w:val="00211ED1"/>
    <w:rsid w:val="002121EA"/>
    <w:rsid w:val="00212996"/>
    <w:rsid w:val="00212B8F"/>
    <w:rsid w:val="00212D39"/>
    <w:rsid w:val="00213ACE"/>
    <w:rsid w:val="00214ADA"/>
    <w:rsid w:val="0021511E"/>
    <w:rsid w:val="002210FC"/>
    <w:rsid w:val="00221A45"/>
    <w:rsid w:val="002224C6"/>
    <w:rsid w:val="00223374"/>
    <w:rsid w:val="002237A3"/>
    <w:rsid w:val="00223862"/>
    <w:rsid w:val="00225A09"/>
    <w:rsid w:val="0022709C"/>
    <w:rsid w:val="002271AF"/>
    <w:rsid w:val="00227EAD"/>
    <w:rsid w:val="0023018A"/>
    <w:rsid w:val="00230509"/>
    <w:rsid w:val="00231187"/>
    <w:rsid w:val="0023120A"/>
    <w:rsid w:val="002314F2"/>
    <w:rsid w:val="002315D3"/>
    <w:rsid w:val="002325DB"/>
    <w:rsid w:val="00233D8D"/>
    <w:rsid w:val="002341B3"/>
    <w:rsid w:val="0023426D"/>
    <w:rsid w:val="0023440B"/>
    <w:rsid w:val="00234439"/>
    <w:rsid w:val="00234471"/>
    <w:rsid w:val="00234746"/>
    <w:rsid w:val="00234C71"/>
    <w:rsid w:val="002358E5"/>
    <w:rsid w:val="00235C01"/>
    <w:rsid w:val="002364DB"/>
    <w:rsid w:val="002367F1"/>
    <w:rsid w:val="002372AA"/>
    <w:rsid w:val="00237320"/>
    <w:rsid w:val="00237C24"/>
    <w:rsid w:val="00237DCC"/>
    <w:rsid w:val="0024223F"/>
    <w:rsid w:val="00242EE3"/>
    <w:rsid w:val="00243779"/>
    <w:rsid w:val="00244665"/>
    <w:rsid w:val="00244C8D"/>
    <w:rsid w:val="0024587D"/>
    <w:rsid w:val="00245E57"/>
    <w:rsid w:val="002462E5"/>
    <w:rsid w:val="0024658C"/>
    <w:rsid w:val="00246EBC"/>
    <w:rsid w:val="00247B1C"/>
    <w:rsid w:val="00250402"/>
    <w:rsid w:val="002522E8"/>
    <w:rsid w:val="00253AE1"/>
    <w:rsid w:val="00253D31"/>
    <w:rsid w:val="0025686C"/>
    <w:rsid w:val="00256A32"/>
    <w:rsid w:val="0025724A"/>
    <w:rsid w:val="00257540"/>
    <w:rsid w:val="00260240"/>
    <w:rsid w:val="00260BBC"/>
    <w:rsid w:val="00263032"/>
    <w:rsid w:val="0026335F"/>
    <w:rsid w:val="002637D2"/>
    <w:rsid w:val="00263F03"/>
    <w:rsid w:val="00263F19"/>
    <w:rsid w:val="002657CA"/>
    <w:rsid w:val="002672DE"/>
    <w:rsid w:val="00270A2C"/>
    <w:rsid w:val="002716C4"/>
    <w:rsid w:val="00272989"/>
    <w:rsid w:val="00272F8E"/>
    <w:rsid w:val="002736EF"/>
    <w:rsid w:val="00273B0F"/>
    <w:rsid w:val="00275717"/>
    <w:rsid w:val="002761A7"/>
    <w:rsid w:val="002765BB"/>
    <w:rsid w:val="0028122D"/>
    <w:rsid w:val="00281748"/>
    <w:rsid w:val="002844C4"/>
    <w:rsid w:val="00285B0E"/>
    <w:rsid w:val="00287B83"/>
    <w:rsid w:val="00290981"/>
    <w:rsid w:val="00291476"/>
    <w:rsid w:val="002914AA"/>
    <w:rsid w:val="002916DB"/>
    <w:rsid w:val="00291742"/>
    <w:rsid w:val="00291BED"/>
    <w:rsid w:val="002930A6"/>
    <w:rsid w:val="00293170"/>
    <w:rsid w:val="0029345D"/>
    <w:rsid w:val="002938F3"/>
    <w:rsid w:val="00293B97"/>
    <w:rsid w:val="0029524E"/>
    <w:rsid w:val="0029592E"/>
    <w:rsid w:val="002966BE"/>
    <w:rsid w:val="00297389"/>
    <w:rsid w:val="00297903"/>
    <w:rsid w:val="00297FE9"/>
    <w:rsid w:val="002A01BF"/>
    <w:rsid w:val="002A12D0"/>
    <w:rsid w:val="002A19E9"/>
    <w:rsid w:val="002A248F"/>
    <w:rsid w:val="002A32F3"/>
    <w:rsid w:val="002A593B"/>
    <w:rsid w:val="002A5EE5"/>
    <w:rsid w:val="002A6765"/>
    <w:rsid w:val="002A7166"/>
    <w:rsid w:val="002B0070"/>
    <w:rsid w:val="002B2C03"/>
    <w:rsid w:val="002B39DA"/>
    <w:rsid w:val="002B4B7B"/>
    <w:rsid w:val="002B4D6F"/>
    <w:rsid w:val="002B5D45"/>
    <w:rsid w:val="002B610B"/>
    <w:rsid w:val="002B6629"/>
    <w:rsid w:val="002B68DE"/>
    <w:rsid w:val="002C2290"/>
    <w:rsid w:val="002C2477"/>
    <w:rsid w:val="002C3B05"/>
    <w:rsid w:val="002C3F75"/>
    <w:rsid w:val="002C6298"/>
    <w:rsid w:val="002C660C"/>
    <w:rsid w:val="002C6B5D"/>
    <w:rsid w:val="002C7678"/>
    <w:rsid w:val="002C77EE"/>
    <w:rsid w:val="002D05EE"/>
    <w:rsid w:val="002D0FB8"/>
    <w:rsid w:val="002D12D0"/>
    <w:rsid w:val="002D1465"/>
    <w:rsid w:val="002D160C"/>
    <w:rsid w:val="002D4551"/>
    <w:rsid w:val="002D55DC"/>
    <w:rsid w:val="002D571C"/>
    <w:rsid w:val="002D610F"/>
    <w:rsid w:val="002D67C3"/>
    <w:rsid w:val="002D76D5"/>
    <w:rsid w:val="002D7841"/>
    <w:rsid w:val="002D79E5"/>
    <w:rsid w:val="002E0809"/>
    <w:rsid w:val="002E0BE0"/>
    <w:rsid w:val="002E269C"/>
    <w:rsid w:val="002E3E9D"/>
    <w:rsid w:val="002E458D"/>
    <w:rsid w:val="002E4950"/>
    <w:rsid w:val="002E66E1"/>
    <w:rsid w:val="002E7CA2"/>
    <w:rsid w:val="002F1FD7"/>
    <w:rsid w:val="002F3749"/>
    <w:rsid w:val="002F3A79"/>
    <w:rsid w:val="002F4823"/>
    <w:rsid w:val="002F6F64"/>
    <w:rsid w:val="003007FD"/>
    <w:rsid w:val="003009F7"/>
    <w:rsid w:val="003018F7"/>
    <w:rsid w:val="00302689"/>
    <w:rsid w:val="00303234"/>
    <w:rsid w:val="00303481"/>
    <w:rsid w:val="003040DD"/>
    <w:rsid w:val="003046F2"/>
    <w:rsid w:val="003048E0"/>
    <w:rsid w:val="00305678"/>
    <w:rsid w:val="00306545"/>
    <w:rsid w:val="00306559"/>
    <w:rsid w:val="00306D5E"/>
    <w:rsid w:val="003124DC"/>
    <w:rsid w:val="003144EA"/>
    <w:rsid w:val="0031537C"/>
    <w:rsid w:val="0031596F"/>
    <w:rsid w:val="00316C8C"/>
    <w:rsid w:val="0032258E"/>
    <w:rsid w:val="00322C87"/>
    <w:rsid w:val="0032373F"/>
    <w:rsid w:val="003238C0"/>
    <w:rsid w:val="003242AC"/>
    <w:rsid w:val="00325E6B"/>
    <w:rsid w:val="003270E9"/>
    <w:rsid w:val="00330157"/>
    <w:rsid w:val="00330F38"/>
    <w:rsid w:val="00331AFC"/>
    <w:rsid w:val="00331F99"/>
    <w:rsid w:val="003331C1"/>
    <w:rsid w:val="003333B7"/>
    <w:rsid w:val="003336A7"/>
    <w:rsid w:val="00333B30"/>
    <w:rsid w:val="00333E6C"/>
    <w:rsid w:val="00334735"/>
    <w:rsid w:val="00334EC4"/>
    <w:rsid w:val="0033544D"/>
    <w:rsid w:val="00335764"/>
    <w:rsid w:val="00335F99"/>
    <w:rsid w:val="0033793C"/>
    <w:rsid w:val="00340400"/>
    <w:rsid w:val="00340A72"/>
    <w:rsid w:val="003419CC"/>
    <w:rsid w:val="00342386"/>
    <w:rsid w:val="00343734"/>
    <w:rsid w:val="00343AA8"/>
    <w:rsid w:val="003454CA"/>
    <w:rsid w:val="00346085"/>
    <w:rsid w:val="0034653C"/>
    <w:rsid w:val="00346E63"/>
    <w:rsid w:val="00350C64"/>
    <w:rsid w:val="00351034"/>
    <w:rsid w:val="00351802"/>
    <w:rsid w:val="00353673"/>
    <w:rsid w:val="003541FC"/>
    <w:rsid w:val="00354C6A"/>
    <w:rsid w:val="003551FB"/>
    <w:rsid w:val="00356043"/>
    <w:rsid w:val="00356364"/>
    <w:rsid w:val="003600EB"/>
    <w:rsid w:val="00360F3E"/>
    <w:rsid w:val="00362CB4"/>
    <w:rsid w:val="00364358"/>
    <w:rsid w:val="003658A2"/>
    <w:rsid w:val="00366539"/>
    <w:rsid w:val="0036686F"/>
    <w:rsid w:val="003676AC"/>
    <w:rsid w:val="00367EBA"/>
    <w:rsid w:val="003703C2"/>
    <w:rsid w:val="00372A3F"/>
    <w:rsid w:val="00374354"/>
    <w:rsid w:val="00375A11"/>
    <w:rsid w:val="00376E81"/>
    <w:rsid w:val="00377C8F"/>
    <w:rsid w:val="003804B3"/>
    <w:rsid w:val="00380736"/>
    <w:rsid w:val="00380A1E"/>
    <w:rsid w:val="00380BE7"/>
    <w:rsid w:val="00382A70"/>
    <w:rsid w:val="00383EAB"/>
    <w:rsid w:val="003844D9"/>
    <w:rsid w:val="00384BC6"/>
    <w:rsid w:val="003853D0"/>
    <w:rsid w:val="0038551C"/>
    <w:rsid w:val="0038569E"/>
    <w:rsid w:val="00385D9C"/>
    <w:rsid w:val="00385ED2"/>
    <w:rsid w:val="00385EFD"/>
    <w:rsid w:val="00386479"/>
    <w:rsid w:val="00387BA4"/>
    <w:rsid w:val="003906F1"/>
    <w:rsid w:val="0039121C"/>
    <w:rsid w:val="003924CB"/>
    <w:rsid w:val="00392F87"/>
    <w:rsid w:val="00394B3A"/>
    <w:rsid w:val="003962DE"/>
    <w:rsid w:val="003969CA"/>
    <w:rsid w:val="00396D00"/>
    <w:rsid w:val="00397AE3"/>
    <w:rsid w:val="003A14AC"/>
    <w:rsid w:val="003A231B"/>
    <w:rsid w:val="003A291F"/>
    <w:rsid w:val="003A4843"/>
    <w:rsid w:val="003A49B5"/>
    <w:rsid w:val="003A5A49"/>
    <w:rsid w:val="003A5D4C"/>
    <w:rsid w:val="003A5E37"/>
    <w:rsid w:val="003A7457"/>
    <w:rsid w:val="003B0A81"/>
    <w:rsid w:val="003B0FFC"/>
    <w:rsid w:val="003B10CF"/>
    <w:rsid w:val="003B1715"/>
    <w:rsid w:val="003B276C"/>
    <w:rsid w:val="003B4613"/>
    <w:rsid w:val="003B4AE2"/>
    <w:rsid w:val="003B4FCB"/>
    <w:rsid w:val="003B53A1"/>
    <w:rsid w:val="003B6366"/>
    <w:rsid w:val="003B67C1"/>
    <w:rsid w:val="003C0D46"/>
    <w:rsid w:val="003C382C"/>
    <w:rsid w:val="003C52A2"/>
    <w:rsid w:val="003C7309"/>
    <w:rsid w:val="003D248C"/>
    <w:rsid w:val="003D300A"/>
    <w:rsid w:val="003D3614"/>
    <w:rsid w:val="003D4893"/>
    <w:rsid w:val="003D4CDB"/>
    <w:rsid w:val="003D4E29"/>
    <w:rsid w:val="003D5057"/>
    <w:rsid w:val="003D63F1"/>
    <w:rsid w:val="003E061A"/>
    <w:rsid w:val="003E0763"/>
    <w:rsid w:val="003E0C2E"/>
    <w:rsid w:val="003E11B0"/>
    <w:rsid w:val="003E2887"/>
    <w:rsid w:val="003E3DC2"/>
    <w:rsid w:val="003E3F0C"/>
    <w:rsid w:val="003E5188"/>
    <w:rsid w:val="003E761E"/>
    <w:rsid w:val="003E7727"/>
    <w:rsid w:val="003F06DE"/>
    <w:rsid w:val="003F0ACB"/>
    <w:rsid w:val="003F11C4"/>
    <w:rsid w:val="003F207E"/>
    <w:rsid w:val="003F2F5F"/>
    <w:rsid w:val="003F335C"/>
    <w:rsid w:val="003F3AA8"/>
    <w:rsid w:val="003F4059"/>
    <w:rsid w:val="003F57A9"/>
    <w:rsid w:val="003F7BCB"/>
    <w:rsid w:val="00400B53"/>
    <w:rsid w:val="00401721"/>
    <w:rsid w:val="00401F43"/>
    <w:rsid w:val="00402028"/>
    <w:rsid w:val="00402186"/>
    <w:rsid w:val="004034BF"/>
    <w:rsid w:val="004035CD"/>
    <w:rsid w:val="00404F36"/>
    <w:rsid w:val="0040696D"/>
    <w:rsid w:val="0040716C"/>
    <w:rsid w:val="0040753D"/>
    <w:rsid w:val="0040754D"/>
    <w:rsid w:val="00407A1E"/>
    <w:rsid w:val="00407D87"/>
    <w:rsid w:val="0041097F"/>
    <w:rsid w:val="0041103D"/>
    <w:rsid w:val="00411ABE"/>
    <w:rsid w:val="004135F3"/>
    <w:rsid w:val="0041399B"/>
    <w:rsid w:val="00415BCC"/>
    <w:rsid w:val="004160D0"/>
    <w:rsid w:val="0041670C"/>
    <w:rsid w:val="0042265C"/>
    <w:rsid w:val="00423DF3"/>
    <w:rsid w:val="00423EA5"/>
    <w:rsid w:val="00424453"/>
    <w:rsid w:val="00424825"/>
    <w:rsid w:val="00424C91"/>
    <w:rsid w:val="00424DBE"/>
    <w:rsid w:val="004254B9"/>
    <w:rsid w:val="0042576F"/>
    <w:rsid w:val="00425833"/>
    <w:rsid w:val="00425CCD"/>
    <w:rsid w:val="0042714E"/>
    <w:rsid w:val="00427DDD"/>
    <w:rsid w:val="00430D90"/>
    <w:rsid w:val="004328C0"/>
    <w:rsid w:val="00432DE8"/>
    <w:rsid w:val="00432F27"/>
    <w:rsid w:val="00433C48"/>
    <w:rsid w:val="004342EB"/>
    <w:rsid w:val="00434E85"/>
    <w:rsid w:val="00435C78"/>
    <w:rsid w:val="0043734B"/>
    <w:rsid w:val="00437DA2"/>
    <w:rsid w:val="00437E7B"/>
    <w:rsid w:val="004408F7"/>
    <w:rsid w:val="004424C0"/>
    <w:rsid w:val="00442C45"/>
    <w:rsid w:val="004438EC"/>
    <w:rsid w:val="0046039C"/>
    <w:rsid w:val="0046104E"/>
    <w:rsid w:val="00462528"/>
    <w:rsid w:val="00462829"/>
    <w:rsid w:val="00466954"/>
    <w:rsid w:val="00467C6F"/>
    <w:rsid w:val="00470263"/>
    <w:rsid w:val="004719C8"/>
    <w:rsid w:val="004746CB"/>
    <w:rsid w:val="004748D4"/>
    <w:rsid w:val="004758B5"/>
    <w:rsid w:val="004762CC"/>
    <w:rsid w:val="00476318"/>
    <w:rsid w:val="00477C00"/>
    <w:rsid w:val="0048004F"/>
    <w:rsid w:val="00480603"/>
    <w:rsid w:val="00480B6A"/>
    <w:rsid w:val="00481A1C"/>
    <w:rsid w:val="00483CB7"/>
    <w:rsid w:val="00485563"/>
    <w:rsid w:val="004862BE"/>
    <w:rsid w:val="00486811"/>
    <w:rsid w:val="0048731A"/>
    <w:rsid w:val="00492593"/>
    <w:rsid w:val="0049373B"/>
    <w:rsid w:val="00494F29"/>
    <w:rsid w:val="00496DA3"/>
    <w:rsid w:val="004971FB"/>
    <w:rsid w:val="00497638"/>
    <w:rsid w:val="004A018E"/>
    <w:rsid w:val="004A1F94"/>
    <w:rsid w:val="004A4B24"/>
    <w:rsid w:val="004A64A4"/>
    <w:rsid w:val="004A658F"/>
    <w:rsid w:val="004A6C1B"/>
    <w:rsid w:val="004A7639"/>
    <w:rsid w:val="004A78F2"/>
    <w:rsid w:val="004A7BD8"/>
    <w:rsid w:val="004B0BB5"/>
    <w:rsid w:val="004B11E7"/>
    <w:rsid w:val="004B1A96"/>
    <w:rsid w:val="004B2539"/>
    <w:rsid w:val="004B2E99"/>
    <w:rsid w:val="004B316D"/>
    <w:rsid w:val="004B3F3A"/>
    <w:rsid w:val="004B4A37"/>
    <w:rsid w:val="004B4FBF"/>
    <w:rsid w:val="004B63C7"/>
    <w:rsid w:val="004C0444"/>
    <w:rsid w:val="004C1947"/>
    <w:rsid w:val="004C4CD5"/>
    <w:rsid w:val="004C4FAE"/>
    <w:rsid w:val="004C53A3"/>
    <w:rsid w:val="004C6905"/>
    <w:rsid w:val="004D067B"/>
    <w:rsid w:val="004D13F5"/>
    <w:rsid w:val="004D4122"/>
    <w:rsid w:val="004D41F2"/>
    <w:rsid w:val="004D424D"/>
    <w:rsid w:val="004D5185"/>
    <w:rsid w:val="004D68A1"/>
    <w:rsid w:val="004D6F21"/>
    <w:rsid w:val="004D6FE9"/>
    <w:rsid w:val="004D770F"/>
    <w:rsid w:val="004E0508"/>
    <w:rsid w:val="004E0875"/>
    <w:rsid w:val="004E09EC"/>
    <w:rsid w:val="004E266D"/>
    <w:rsid w:val="004E3BA3"/>
    <w:rsid w:val="004E3D5F"/>
    <w:rsid w:val="004E40CB"/>
    <w:rsid w:val="004E4131"/>
    <w:rsid w:val="004E4772"/>
    <w:rsid w:val="004E5751"/>
    <w:rsid w:val="004E6C04"/>
    <w:rsid w:val="004E72C7"/>
    <w:rsid w:val="004E7974"/>
    <w:rsid w:val="004F05E5"/>
    <w:rsid w:val="004F11AB"/>
    <w:rsid w:val="004F1F5C"/>
    <w:rsid w:val="004F2C9E"/>
    <w:rsid w:val="004F30A3"/>
    <w:rsid w:val="004F469B"/>
    <w:rsid w:val="004F5D45"/>
    <w:rsid w:val="004F63A7"/>
    <w:rsid w:val="004F65B5"/>
    <w:rsid w:val="004F6A98"/>
    <w:rsid w:val="004F7224"/>
    <w:rsid w:val="004F754A"/>
    <w:rsid w:val="005003CF"/>
    <w:rsid w:val="005012F8"/>
    <w:rsid w:val="00501849"/>
    <w:rsid w:val="00502081"/>
    <w:rsid w:val="005023DA"/>
    <w:rsid w:val="00504A9C"/>
    <w:rsid w:val="00504C9C"/>
    <w:rsid w:val="00506474"/>
    <w:rsid w:val="0050648E"/>
    <w:rsid w:val="00507B4E"/>
    <w:rsid w:val="005112E2"/>
    <w:rsid w:val="00511DB7"/>
    <w:rsid w:val="00512062"/>
    <w:rsid w:val="00515833"/>
    <w:rsid w:val="005161B1"/>
    <w:rsid w:val="005163F8"/>
    <w:rsid w:val="005170CC"/>
    <w:rsid w:val="0051714B"/>
    <w:rsid w:val="00520A2E"/>
    <w:rsid w:val="005240AF"/>
    <w:rsid w:val="00524E34"/>
    <w:rsid w:val="0052511C"/>
    <w:rsid w:val="0052522D"/>
    <w:rsid w:val="00527EC1"/>
    <w:rsid w:val="005301AD"/>
    <w:rsid w:val="00530542"/>
    <w:rsid w:val="005328B8"/>
    <w:rsid w:val="00533764"/>
    <w:rsid w:val="005343D9"/>
    <w:rsid w:val="00534A04"/>
    <w:rsid w:val="0053678C"/>
    <w:rsid w:val="005369A4"/>
    <w:rsid w:val="00536BAA"/>
    <w:rsid w:val="00537720"/>
    <w:rsid w:val="005416B4"/>
    <w:rsid w:val="0054279A"/>
    <w:rsid w:val="0054354B"/>
    <w:rsid w:val="005443E3"/>
    <w:rsid w:val="005458CA"/>
    <w:rsid w:val="00545ABF"/>
    <w:rsid w:val="005510CE"/>
    <w:rsid w:val="00551CF1"/>
    <w:rsid w:val="00551F4F"/>
    <w:rsid w:val="00552A36"/>
    <w:rsid w:val="0055375C"/>
    <w:rsid w:val="005542DB"/>
    <w:rsid w:val="005565B2"/>
    <w:rsid w:val="0055660C"/>
    <w:rsid w:val="00556852"/>
    <w:rsid w:val="005602A3"/>
    <w:rsid w:val="00560389"/>
    <w:rsid w:val="005619F5"/>
    <w:rsid w:val="005639F5"/>
    <w:rsid w:val="00565166"/>
    <w:rsid w:val="00565B5A"/>
    <w:rsid w:val="0056610F"/>
    <w:rsid w:val="005663C4"/>
    <w:rsid w:val="00566FB3"/>
    <w:rsid w:val="00572083"/>
    <w:rsid w:val="00572416"/>
    <w:rsid w:val="00575212"/>
    <w:rsid w:val="00575468"/>
    <w:rsid w:val="00575590"/>
    <w:rsid w:val="00575D68"/>
    <w:rsid w:val="00576F80"/>
    <w:rsid w:val="00577188"/>
    <w:rsid w:val="005771F9"/>
    <w:rsid w:val="0058058C"/>
    <w:rsid w:val="005813A1"/>
    <w:rsid w:val="005825F4"/>
    <w:rsid w:val="00582756"/>
    <w:rsid w:val="00584BE6"/>
    <w:rsid w:val="005879D7"/>
    <w:rsid w:val="00587AC1"/>
    <w:rsid w:val="0059090F"/>
    <w:rsid w:val="00591BA7"/>
    <w:rsid w:val="005920F0"/>
    <w:rsid w:val="005935F2"/>
    <w:rsid w:val="005938F9"/>
    <w:rsid w:val="00594475"/>
    <w:rsid w:val="00594D0D"/>
    <w:rsid w:val="00595084"/>
    <w:rsid w:val="00595852"/>
    <w:rsid w:val="00595A9D"/>
    <w:rsid w:val="00596FEB"/>
    <w:rsid w:val="005979BA"/>
    <w:rsid w:val="00597A20"/>
    <w:rsid w:val="00597D49"/>
    <w:rsid w:val="005A089B"/>
    <w:rsid w:val="005A0BE2"/>
    <w:rsid w:val="005A1858"/>
    <w:rsid w:val="005A48BE"/>
    <w:rsid w:val="005A517D"/>
    <w:rsid w:val="005A57D4"/>
    <w:rsid w:val="005A7E13"/>
    <w:rsid w:val="005B022D"/>
    <w:rsid w:val="005B1076"/>
    <w:rsid w:val="005B16DF"/>
    <w:rsid w:val="005B4913"/>
    <w:rsid w:val="005B5D76"/>
    <w:rsid w:val="005B63E4"/>
    <w:rsid w:val="005B65D7"/>
    <w:rsid w:val="005B6B2E"/>
    <w:rsid w:val="005B7E59"/>
    <w:rsid w:val="005C1183"/>
    <w:rsid w:val="005C27BD"/>
    <w:rsid w:val="005C40BF"/>
    <w:rsid w:val="005C4649"/>
    <w:rsid w:val="005C4A8E"/>
    <w:rsid w:val="005C5757"/>
    <w:rsid w:val="005C57D2"/>
    <w:rsid w:val="005C6FD2"/>
    <w:rsid w:val="005C71A0"/>
    <w:rsid w:val="005D063F"/>
    <w:rsid w:val="005D0F1B"/>
    <w:rsid w:val="005D1B81"/>
    <w:rsid w:val="005D2AB5"/>
    <w:rsid w:val="005D4440"/>
    <w:rsid w:val="005D4890"/>
    <w:rsid w:val="005D54AF"/>
    <w:rsid w:val="005D555E"/>
    <w:rsid w:val="005D7D92"/>
    <w:rsid w:val="005E23AB"/>
    <w:rsid w:val="005E549A"/>
    <w:rsid w:val="005E556B"/>
    <w:rsid w:val="005E663E"/>
    <w:rsid w:val="005E715A"/>
    <w:rsid w:val="005E7AA4"/>
    <w:rsid w:val="005F1B2C"/>
    <w:rsid w:val="005F1FAE"/>
    <w:rsid w:val="005F27D0"/>
    <w:rsid w:val="005F2877"/>
    <w:rsid w:val="005F44DD"/>
    <w:rsid w:val="005F5C54"/>
    <w:rsid w:val="005F6C77"/>
    <w:rsid w:val="005F73B9"/>
    <w:rsid w:val="005F7C0D"/>
    <w:rsid w:val="00600098"/>
    <w:rsid w:val="0060057B"/>
    <w:rsid w:val="00601165"/>
    <w:rsid w:val="00605768"/>
    <w:rsid w:val="00605BC4"/>
    <w:rsid w:val="006060FA"/>
    <w:rsid w:val="00606757"/>
    <w:rsid w:val="006076AB"/>
    <w:rsid w:val="006106DC"/>
    <w:rsid w:val="00611A35"/>
    <w:rsid w:val="00611BFA"/>
    <w:rsid w:val="00612D1A"/>
    <w:rsid w:val="00612EE3"/>
    <w:rsid w:val="0061352F"/>
    <w:rsid w:val="006135C4"/>
    <w:rsid w:val="006142C2"/>
    <w:rsid w:val="00615758"/>
    <w:rsid w:val="00615AFE"/>
    <w:rsid w:val="00616560"/>
    <w:rsid w:val="006175EC"/>
    <w:rsid w:val="006228A0"/>
    <w:rsid w:val="00623B3A"/>
    <w:rsid w:val="00624E36"/>
    <w:rsid w:val="006252CF"/>
    <w:rsid w:val="006258BA"/>
    <w:rsid w:val="00625B41"/>
    <w:rsid w:val="006262AA"/>
    <w:rsid w:val="00627C2D"/>
    <w:rsid w:val="00632D1D"/>
    <w:rsid w:val="006339C3"/>
    <w:rsid w:val="00633ED7"/>
    <w:rsid w:val="006343A6"/>
    <w:rsid w:val="006346B7"/>
    <w:rsid w:val="00634B99"/>
    <w:rsid w:val="00634E9A"/>
    <w:rsid w:val="00635464"/>
    <w:rsid w:val="00635760"/>
    <w:rsid w:val="00636084"/>
    <w:rsid w:val="00636DE8"/>
    <w:rsid w:val="00641912"/>
    <w:rsid w:val="006419CE"/>
    <w:rsid w:val="00641D81"/>
    <w:rsid w:val="00641DB6"/>
    <w:rsid w:val="006428B8"/>
    <w:rsid w:val="006435F3"/>
    <w:rsid w:val="006467A3"/>
    <w:rsid w:val="00647EC8"/>
    <w:rsid w:val="006511BF"/>
    <w:rsid w:val="006514A6"/>
    <w:rsid w:val="00651EEF"/>
    <w:rsid w:val="006521A9"/>
    <w:rsid w:val="006522C2"/>
    <w:rsid w:val="00652CD2"/>
    <w:rsid w:val="0065330C"/>
    <w:rsid w:val="0065647A"/>
    <w:rsid w:val="00656A09"/>
    <w:rsid w:val="00660C95"/>
    <w:rsid w:val="00661180"/>
    <w:rsid w:val="00661555"/>
    <w:rsid w:val="00661FD1"/>
    <w:rsid w:val="00665A76"/>
    <w:rsid w:val="006665C8"/>
    <w:rsid w:val="00666A16"/>
    <w:rsid w:val="00667021"/>
    <w:rsid w:val="00667EB2"/>
    <w:rsid w:val="00670745"/>
    <w:rsid w:val="006710BD"/>
    <w:rsid w:val="006717F4"/>
    <w:rsid w:val="00671B15"/>
    <w:rsid w:val="00672D47"/>
    <w:rsid w:val="00673F79"/>
    <w:rsid w:val="00674159"/>
    <w:rsid w:val="006743D9"/>
    <w:rsid w:val="00675165"/>
    <w:rsid w:val="00675406"/>
    <w:rsid w:val="0067564E"/>
    <w:rsid w:val="0067640F"/>
    <w:rsid w:val="00677964"/>
    <w:rsid w:val="006817F8"/>
    <w:rsid w:val="00681C1D"/>
    <w:rsid w:val="00681C62"/>
    <w:rsid w:val="00681CB7"/>
    <w:rsid w:val="0068258F"/>
    <w:rsid w:val="00682DDD"/>
    <w:rsid w:val="00682E2D"/>
    <w:rsid w:val="0068339F"/>
    <w:rsid w:val="0068422A"/>
    <w:rsid w:val="006848A9"/>
    <w:rsid w:val="00684936"/>
    <w:rsid w:val="00684BC5"/>
    <w:rsid w:val="0068744C"/>
    <w:rsid w:val="006929FA"/>
    <w:rsid w:val="006932E0"/>
    <w:rsid w:val="00697616"/>
    <w:rsid w:val="00697AA5"/>
    <w:rsid w:val="006A170F"/>
    <w:rsid w:val="006A25EC"/>
    <w:rsid w:val="006A2E56"/>
    <w:rsid w:val="006A320C"/>
    <w:rsid w:val="006A3EA7"/>
    <w:rsid w:val="006A5556"/>
    <w:rsid w:val="006B364D"/>
    <w:rsid w:val="006B486B"/>
    <w:rsid w:val="006B62CD"/>
    <w:rsid w:val="006B7877"/>
    <w:rsid w:val="006B7DAE"/>
    <w:rsid w:val="006C0877"/>
    <w:rsid w:val="006C0C9A"/>
    <w:rsid w:val="006C1407"/>
    <w:rsid w:val="006C1635"/>
    <w:rsid w:val="006C1D62"/>
    <w:rsid w:val="006C3858"/>
    <w:rsid w:val="006C3FB3"/>
    <w:rsid w:val="006C5EFF"/>
    <w:rsid w:val="006C6735"/>
    <w:rsid w:val="006C6751"/>
    <w:rsid w:val="006D0BA2"/>
    <w:rsid w:val="006D1915"/>
    <w:rsid w:val="006D2388"/>
    <w:rsid w:val="006D27C3"/>
    <w:rsid w:val="006D2B38"/>
    <w:rsid w:val="006D397D"/>
    <w:rsid w:val="006D456B"/>
    <w:rsid w:val="006D48E6"/>
    <w:rsid w:val="006D4B3A"/>
    <w:rsid w:val="006D59D8"/>
    <w:rsid w:val="006D6EA1"/>
    <w:rsid w:val="006E0DB2"/>
    <w:rsid w:val="006E1287"/>
    <w:rsid w:val="006E1AEE"/>
    <w:rsid w:val="006E1F52"/>
    <w:rsid w:val="006E2127"/>
    <w:rsid w:val="006E289C"/>
    <w:rsid w:val="006E28AF"/>
    <w:rsid w:val="006E3AFF"/>
    <w:rsid w:val="006E4097"/>
    <w:rsid w:val="006E42F0"/>
    <w:rsid w:val="006E436D"/>
    <w:rsid w:val="006E46B3"/>
    <w:rsid w:val="006E5C01"/>
    <w:rsid w:val="006E682F"/>
    <w:rsid w:val="006E7A9C"/>
    <w:rsid w:val="006F06CC"/>
    <w:rsid w:val="006F06E2"/>
    <w:rsid w:val="006F1E5A"/>
    <w:rsid w:val="006F2053"/>
    <w:rsid w:val="006F4304"/>
    <w:rsid w:val="006F47D3"/>
    <w:rsid w:val="006F4B37"/>
    <w:rsid w:val="006F5DD6"/>
    <w:rsid w:val="006F6A4D"/>
    <w:rsid w:val="006F6F1B"/>
    <w:rsid w:val="006F707B"/>
    <w:rsid w:val="006F76AA"/>
    <w:rsid w:val="006F7DBB"/>
    <w:rsid w:val="007013ED"/>
    <w:rsid w:val="0070160C"/>
    <w:rsid w:val="00701CAF"/>
    <w:rsid w:val="0070290D"/>
    <w:rsid w:val="00703ABE"/>
    <w:rsid w:val="00704385"/>
    <w:rsid w:val="0070527E"/>
    <w:rsid w:val="0070776B"/>
    <w:rsid w:val="00707C4F"/>
    <w:rsid w:val="0071031E"/>
    <w:rsid w:val="00710C1E"/>
    <w:rsid w:val="00712564"/>
    <w:rsid w:val="007127DE"/>
    <w:rsid w:val="00713CF2"/>
    <w:rsid w:val="00715282"/>
    <w:rsid w:val="00715754"/>
    <w:rsid w:val="00723115"/>
    <w:rsid w:val="007234AA"/>
    <w:rsid w:val="00723527"/>
    <w:rsid w:val="007236EB"/>
    <w:rsid w:val="007240AC"/>
    <w:rsid w:val="00724E36"/>
    <w:rsid w:val="007256EF"/>
    <w:rsid w:val="007259D8"/>
    <w:rsid w:val="00727036"/>
    <w:rsid w:val="007305E7"/>
    <w:rsid w:val="00730668"/>
    <w:rsid w:val="00731142"/>
    <w:rsid w:val="00731D49"/>
    <w:rsid w:val="00732E55"/>
    <w:rsid w:val="007336B0"/>
    <w:rsid w:val="00733891"/>
    <w:rsid w:val="0073431D"/>
    <w:rsid w:val="00734338"/>
    <w:rsid w:val="0073478F"/>
    <w:rsid w:val="00735593"/>
    <w:rsid w:val="00735F83"/>
    <w:rsid w:val="00735FFA"/>
    <w:rsid w:val="0073695E"/>
    <w:rsid w:val="00736E75"/>
    <w:rsid w:val="00737718"/>
    <w:rsid w:val="0074119E"/>
    <w:rsid w:val="00741A9A"/>
    <w:rsid w:val="00741F25"/>
    <w:rsid w:val="00742E26"/>
    <w:rsid w:val="007433CA"/>
    <w:rsid w:val="00744427"/>
    <w:rsid w:val="007445C9"/>
    <w:rsid w:val="007450FD"/>
    <w:rsid w:val="00745FBE"/>
    <w:rsid w:val="00746B8D"/>
    <w:rsid w:val="00746FB3"/>
    <w:rsid w:val="007536B3"/>
    <w:rsid w:val="0075509B"/>
    <w:rsid w:val="0075526C"/>
    <w:rsid w:val="00755566"/>
    <w:rsid w:val="00757429"/>
    <w:rsid w:val="0075799B"/>
    <w:rsid w:val="00760219"/>
    <w:rsid w:val="0076190D"/>
    <w:rsid w:val="00761F30"/>
    <w:rsid w:val="00762125"/>
    <w:rsid w:val="00763A7D"/>
    <w:rsid w:val="0076494B"/>
    <w:rsid w:val="007658FF"/>
    <w:rsid w:val="0076606C"/>
    <w:rsid w:val="0076616E"/>
    <w:rsid w:val="007663C9"/>
    <w:rsid w:val="007726E8"/>
    <w:rsid w:val="007734E5"/>
    <w:rsid w:val="00773C3C"/>
    <w:rsid w:val="00774740"/>
    <w:rsid w:val="007764F3"/>
    <w:rsid w:val="00776EDF"/>
    <w:rsid w:val="00776F2B"/>
    <w:rsid w:val="0077717F"/>
    <w:rsid w:val="00777330"/>
    <w:rsid w:val="00780D24"/>
    <w:rsid w:val="007815F1"/>
    <w:rsid w:val="0078162F"/>
    <w:rsid w:val="00783C6C"/>
    <w:rsid w:val="0078637C"/>
    <w:rsid w:val="007878DD"/>
    <w:rsid w:val="007902A8"/>
    <w:rsid w:val="007908C0"/>
    <w:rsid w:val="00790BD5"/>
    <w:rsid w:val="00790F35"/>
    <w:rsid w:val="00791BB3"/>
    <w:rsid w:val="00792E39"/>
    <w:rsid w:val="00795142"/>
    <w:rsid w:val="00795516"/>
    <w:rsid w:val="0079685D"/>
    <w:rsid w:val="00796F52"/>
    <w:rsid w:val="0079740E"/>
    <w:rsid w:val="0079778F"/>
    <w:rsid w:val="00797DA7"/>
    <w:rsid w:val="007A08E2"/>
    <w:rsid w:val="007A0A29"/>
    <w:rsid w:val="007A3072"/>
    <w:rsid w:val="007A5FED"/>
    <w:rsid w:val="007A60E9"/>
    <w:rsid w:val="007A6F1A"/>
    <w:rsid w:val="007A7170"/>
    <w:rsid w:val="007B1183"/>
    <w:rsid w:val="007B2E38"/>
    <w:rsid w:val="007B47FB"/>
    <w:rsid w:val="007B4A24"/>
    <w:rsid w:val="007B5708"/>
    <w:rsid w:val="007B6215"/>
    <w:rsid w:val="007B6A6F"/>
    <w:rsid w:val="007B7AB9"/>
    <w:rsid w:val="007C13C2"/>
    <w:rsid w:val="007C1408"/>
    <w:rsid w:val="007C339B"/>
    <w:rsid w:val="007C4B29"/>
    <w:rsid w:val="007C51B8"/>
    <w:rsid w:val="007C5C06"/>
    <w:rsid w:val="007C5FF7"/>
    <w:rsid w:val="007C61E2"/>
    <w:rsid w:val="007D11A2"/>
    <w:rsid w:val="007D16C0"/>
    <w:rsid w:val="007D19AD"/>
    <w:rsid w:val="007D1A87"/>
    <w:rsid w:val="007D2301"/>
    <w:rsid w:val="007D2938"/>
    <w:rsid w:val="007D307A"/>
    <w:rsid w:val="007D329D"/>
    <w:rsid w:val="007D46B0"/>
    <w:rsid w:val="007D4A7B"/>
    <w:rsid w:val="007D504C"/>
    <w:rsid w:val="007D5B54"/>
    <w:rsid w:val="007D6250"/>
    <w:rsid w:val="007D7A05"/>
    <w:rsid w:val="007E18AC"/>
    <w:rsid w:val="007E1EDE"/>
    <w:rsid w:val="007E24D2"/>
    <w:rsid w:val="007E2846"/>
    <w:rsid w:val="007E3EEF"/>
    <w:rsid w:val="007E638B"/>
    <w:rsid w:val="007E6D84"/>
    <w:rsid w:val="007E6D91"/>
    <w:rsid w:val="007E7540"/>
    <w:rsid w:val="007E767E"/>
    <w:rsid w:val="007E7938"/>
    <w:rsid w:val="007E7AA9"/>
    <w:rsid w:val="007E7C2C"/>
    <w:rsid w:val="007F035A"/>
    <w:rsid w:val="007F03AF"/>
    <w:rsid w:val="007F0FE8"/>
    <w:rsid w:val="007F1931"/>
    <w:rsid w:val="007F2B62"/>
    <w:rsid w:val="007F37A7"/>
    <w:rsid w:val="007F42A8"/>
    <w:rsid w:val="007F4F42"/>
    <w:rsid w:val="007F52D6"/>
    <w:rsid w:val="007F5554"/>
    <w:rsid w:val="007F5B55"/>
    <w:rsid w:val="007F5FF3"/>
    <w:rsid w:val="007F69CF"/>
    <w:rsid w:val="007F6C22"/>
    <w:rsid w:val="007F7DA9"/>
    <w:rsid w:val="00800135"/>
    <w:rsid w:val="00802DBD"/>
    <w:rsid w:val="00803413"/>
    <w:rsid w:val="00804462"/>
    <w:rsid w:val="0080580C"/>
    <w:rsid w:val="00805A83"/>
    <w:rsid w:val="00810FF4"/>
    <w:rsid w:val="0081176A"/>
    <w:rsid w:val="00811ABB"/>
    <w:rsid w:val="00811BE2"/>
    <w:rsid w:val="00812714"/>
    <w:rsid w:val="0081408B"/>
    <w:rsid w:val="00815F9D"/>
    <w:rsid w:val="00816002"/>
    <w:rsid w:val="008174E2"/>
    <w:rsid w:val="0081762C"/>
    <w:rsid w:val="00817945"/>
    <w:rsid w:val="00817E85"/>
    <w:rsid w:val="00820EEA"/>
    <w:rsid w:val="0082258A"/>
    <w:rsid w:val="00823669"/>
    <w:rsid w:val="008238B4"/>
    <w:rsid w:val="00824028"/>
    <w:rsid w:val="00824514"/>
    <w:rsid w:val="00825503"/>
    <w:rsid w:val="00826774"/>
    <w:rsid w:val="0082692E"/>
    <w:rsid w:val="00827FA2"/>
    <w:rsid w:val="00835A92"/>
    <w:rsid w:val="00836007"/>
    <w:rsid w:val="0083722A"/>
    <w:rsid w:val="008375F1"/>
    <w:rsid w:val="00837BB3"/>
    <w:rsid w:val="00837E21"/>
    <w:rsid w:val="008402CF"/>
    <w:rsid w:val="00840A95"/>
    <w:rsid w:val="008415FC"/>
    <w:rsid w:val="00843711"/>
    <w:rsid w:val="008443D1"/>
    <w:rsid w:val="00845537"/>
    <w:rsid w:val="00845A67"/>
    <w:rsid w:val="00845E0B"/>
    <w:rsid w:val="008508F1"/>
    <w:rsid w:val="0085103C"/>
    <w:rsid w:val="00852A2B"/>
    <w:rsid w:val="00853DEB"/>
    <w:rsid w:val="008545E7"/>
    <w:rsid w:val="00856586"/>
    <w:rsid w:val="0085703F"/>
    <w:rsid w:val="00857B79"/>
    <w:rsid w:val="00857CBD"/>
    <w:rsid w:val="0086190F"/>
    <w:rsid w:val="00861AD3"/>
    <w:rsid w:val="00861F12"/>
    <w:rsid w:val="0086385C"/>
    <w:rsid w:val="00864BA0"/>
    <w:rsid w:val="00866F14"/>
    <w:rsid w:val="0086740E"/>
    <w:rsid w:val="00867AF4"/>
    <w:rsid w:val="008708D2"/>
    <w:rsid w:val="00872321"/>
    <w:rsid w:val="00872D95"/>
    <w:rsid w:val="0087338A"/>
    <w:rsid w:val="00873568"/>
    <w:rsid w:val="00873685"/>
    <w:rsid w:val="0087446D"/>
    <w:rsid w:val="00875047"/>
    <w:rsid w:val="008752B4"/>
    <w:rsid w:val="00875C9D"/>
    <w:rsid w:val="00875DEB"/>
    <w:rsid w:val="00877744"/>
    <w:rsid w:val="00877B29"/>
    <w:rsid w:val="0088023D"/>
    <w:rsid w:val="008803B6"/>
    <w:rsid w:val="00880935"/>
    <w:rsid w:val="00881E13"/>
    <w:rsid w:val="00883DB0"/>
    <w:rsid w:val="0088455D"/>
    <w:rsid w:val="00885516"/>
    <w:rsid w:val="0088559E"/>
    <w:rsid w:val="00885685"/>
    <w:rsid w:val="00886B6B"/>
    <w:rsid w:val="008900FC"/>
    <w:rsid w:val="00892191"/>
    <w:rsid w:val="00892523"/>
    <w:rsid w:val="0089347A"/>
    <w:rsid w:val="00895DC9"/>
    <w:rsid w:val="008963EB"/>
    <w:rsid w:val="00896ECD"/>
    <w:rsid w:val="00897472"/>
    <w:rsid w:val="00897844"/>
    <w:rsid w:val="008979A0"/>
    <w:rsid w:val="00897BAF"/>
    <w:rsid w:val="00897BEE"/>
    <w:rsid w:val="00897E0C"/>
    <w:rsid w:val="00897FAC"/>
    <w:rsid w:val="008A025C"/>
    <w:rsid w:val="008A0E58"/>
    <w:rsid w:val="008A1FB6"/>
    <w:rsid w:val="008A256D"/>
    <w:rsid w:val="008A332A"/>
    <w:rsid w:val="008A412A"/>
    <w:rsid w:val="008A4686"/>
    <w:rsid w:val="008A4EC7"/>
    <w:rsid w:val="008A69C1"/>
    <w:rsid w:val="008B2130"/>
    <w:rsid w:val="008B2CA7"/>
    <w:rsid w:val="008B3FAE"/>
    <w:rsid w:val="008B425C"/>
    <w:rsid w:val="008B51C1"/>
    <w:rsid w:val="008B592A"/>
    <w:rsid w:val="008B5B5A"/>
    <w:rsid w:val="008B643F"/>
    <w:rsid w:val="008B7333"/>
    <w:rsid w:val="008C0779"/>
    <w:rsid w:val="008C1EF3"/>
    <w:rsid w:val="008C1FC9"/>
    <w:rsid w:val="008C23A3"/>
    <w:rsid w:val="008C4EE5"/>
    <w:rsid w:val="008C50F6"/>
    <w:rsid w:val="008C5D8B"/>
    <w:rsid w:val="008C610D"/>
    <w:rsid w:val="008C6A44"/>
    <w:rsid w:val="008C6C57"/>
    <w:rsid w:val="008C7832"/>
    <w:rsid w:val="008C799C"/>
    <w:rsid w:val="008C7E7F"/>
    <w:rsid w:val="008D0308"/>
    <w:rsid w:val="008D04C9"/>
    <w:rsid w:val="008D0B85"/>
    <w:rsid w:val="008D1544"/>
    <w:rsid w:val="008D3450"/>
    <w:rsid w:val="008D4BCE"/>
    <w:rsid w:val="008D5282"/>
    <w:rsid w:val="008D6734"/>
    <w:rsid w:val="008D6B46"/>
    <w:rsid w:val="008E07D4"/>
    <w:rsid w:val="008E082E"/>
    <w:rsid w:val="008E0F59"/>
    <w:rsid w:val="008E1BC6"/>
    <w:rsid w:val="008E2B8D"/>
    <w:rsid w:val="008E36B5"/>
    <w:rsid w:val="008E4915"/>
    <w:rsid w:val="008E4C52"/>
    <w:rsid w:val="008E6049"/>
    <w:rsid w:val="008E701B"/>
    <w:rsid w:val="008E7480"/>
    <w:rsid w:val="008E7CED"/>
    <w:rsid w:val="008F09C7"/>
    <w:rsid w:val="008F1358"/>
    <w:rsid w:val="008F1AAB"/>
    <w:rsid w:val="008F2D63"/>
    <w:rsid w:val="008F38EA"/>
    <w:rsid w:val="008F3FE1"/>
    <w:rsid w:val="008F48F3"/>
    <w:rsid w:val="008F4D65"/>
    <w:rsid w:val="008F5325"/>
    <w:rsid w:val="008F60A9"/>
    <w:rsid w:val="008F68B4"/>
    <w:rsid w:val="008F7156"/>
    <w:rsid w:val="008F7A6C"/>
    <w:rsid w:val="0090024D"/>
    <w:rsid w:val="00901109"/>
    <w:rsid w:val="00903246"/>
    <w:rsid w:val="00903A71"/>
    <w:rsid w:val="00904C3A"/>
    <w:rsid w:val="00904C8C"/>
    <w:rsid w:val="00904FA0"/>
    <w:rsid w:val="0090533A"/>
    <w:rsid w:val="00905361"/>
    <w:rsid w:val="00906D85"/>
    <w:rsid w:val="00911F7B"/>
    <w:rsid w:val="00912384"/>
    <w:rsid w:val="009126FF"/>
    <w:rsid w:val="00912D2C"/>
    <w:rsid w:val="00913F33"/>
    <w:rsid w:val="0091421A"/>
    <w:rsid w:val="00914575"/>
    <w:rsid w:val="00914EF4"/>
    <w:rsid w:val="009155B7"/>
    <w:rsid w:val="00916912"/>
    <w:rsid w:val="00916F0D"/>
    <w:rsid w:val="00916F88"/>
    <w:rsid w:val="00917AF6"/>
    <w:rsid w:val="00920B42"/>
    <w:rsid w:val="00920FBA"/>
    <w:rsid w:val="00921B0F"/>
    <w:rsid w:val="00922030"/>
    <w:rsid w:val="00923C4E"/>
    <w:rsid w:val="00924CF1"/>
    <w:rsid w:val="00925B4A"/>
    <w:rsid w:val="0092663F"/>
    <w:rsid w:val="00927A35"/>
    <w:rsid w:val="00927AA4"/>
    <w:rsid w:val="009301D7"/>
    <w:rsid w:val="00931B20"/>
    <w:rsid w:val="00931C43"/>
    <w:rsid w:val="00933359"/>
    <w:rsid w:val="00933AFD"/>
    <w:rsid w:val="0093677F"/>
    <w:rsid w:val="00937E74"/>
    <w:rsid w:val="009401C2"/>
    <w:rsid w:val="00942689"/>
    <w:rsid w:val="009440FB"/>
    <w:rsid w:val="00946C2D"/>
    <w:rsid w:val="009475BA"/>
    <w:rsid w:val="00952859"/>
    <w:rsid w:val="00953483"/>
    <w:rsid w:val="009536FB"/>
    <w:rsid w:val="00953847"/>
    <w:rsid w:val="0095672B"/>
    <w:rsid w:val="009568A4"/>
    <w:rsid w:val="009571C7"/>
    <w:rsid w:val="0095722C"/>
    <w:rsid w:val="009577D9"/>
    <w:rsid w:val="00957888"/>
    <w:rsid w:val="00961879"/>
    <w:rsid w:val="00963DF0"/>
    <w:rsid w:val="00963F23"/>
    <w:rsid w:val="009643A0"/>
    <w:rsid w:val="00964C0F"/>
    <w:rsid w:val="009655C2"/>
    <w:rsid w:val="00965A04"/>
    <w:rsid w:val="0096783F"/>
    <w:rsid w:val="00971276"/>
    <w:rsid w:val="00971461"/>
    <w:rsid w:val="00972B50"/>
    <w:rsid w:val="00974884"/>
    <w:rsid w:val="00974BB4"/>
    <w:rsid w:val="00974F09"/>
    <w:rsid w:val="009759CD"/>
    <w:rsid w:val="00976923"/>
    <w:rsid w:val="00976DEB"/>
    <w:rsid w:val="00977265"/>
    <w:rsid w:val="0097773C"/>
    <w:rsid w:val="0098047A"/>
    <w:rsid w:val="00980BBD"/>
    <w:rsid w:val="009813CA"/>
    <w:rsid w:val="0098203A"/>
    <w:rsid w:val="00982458"/>
    <w:rsid w:val="0098387E"/>
    <w:rsid w:val="00983D8B"/>
    <w:rsid w:val="00985591"/>
    <w:rsid w:val="0098764D"/>
    <w:rsid w:val="00987D29"/>
    <w:rsid w:val="0099019E"/>
    <w:rsid w:val="00990B27"/>
    <w:rsid w:val="00991EA6"/>
    <w:rsid w:val="00992D22"/>
    <w:rsid w:val="00992EEC"/>
    <w:rsid w:val="00993D1D"/>
    <w:rsid w:val="00993E46"/>
    <w:rsid w:val="00993E54"/>
    <w:rsid w:val="009955C6"/>
    <w:rsid w:val="009A0031"/>
    <w:rsid w:val="009A032A"/>
    <w:rsid w:val="009A1CFE"/>
    <w:rsid w:val="009A23DC"/>
    <w:rsid w:val="009A3782"/>
    <w:rsid w:val="009A3889"/>
    <w:rsid w:val="009A6090"/>
    <w:rsid w:val="009B041D"/>
    <w:rsid w:val="009B045F"/>
    <w:rsid w:val="009B1AEA"/>
    <w:rsid w:val="009B1D77"/>
    <w:rsid w:val="009B24C1"/>
    <w:rsid w:val="009B2C37"/>
    <w:rsid w:val="009B2E45"/>
    <w:rsid w:val="009B3881"/>
    <w:rsid w:val="009B3A7B"/>
    <w:rsid w:val="009B4672"/>
    <w:rsid w:val="009B4F9A"/>
    <w:rsid w:val="009B571F"/>
    <w:rsid w:val="009B5973"/>
    <w:rsid w:val="009B5CA1"/>
    <w:rsid w:val="009B5D10"/>
    <w:rsid w:val="009B6C87"/>
    <w:rsid w:val="009B6F42"/>
    <w:rsid w:val="009B73EE"/>
    <w:rsid w:val="009B7CCA"/>
    <w:rsid w:val="009C44E6"/>
    <w:rsid w:val="009C4E97"/>
    <w:rsid w:val="009C5015"/>
    <w:rsid w:val="009C6D8B"/>
    <w:rsid w:val="009D0497"/>
    <w:rsid w:val="009D085A"/>
    <w:rsid w:val="009D27C6"/>
    <w:rsid w:val="009D4372"/>
    <w:rsid w:val="009D69CE"/>
    <w:rsid w:val="009D70DF"/>
    <w:rsid w:val="009E0661"/>
    <w:rsid w:val="009E0F2B"/>
    <w:rsid w:val="009E1391"/>
    <w:rsid w:val="009E219F"/>
    <w:rsid w:val="009E240F"/>
    <w:rsid w:val="009E250D"/>
    <w:rsid w:val="009E2552"/>
    <w:rsid w:val="009E2CE5"/>
    <w:rsid w:val="009E362A"/>
    <w:rsid w:val="009E3676"/>
    <w:rsid w:val="009E4CCD"/>
    <w:rsid w:val="009E5F6A"/>
    <w:rsid w:val="009E67AC"/>
    <w:rsid w:val="009E6B78"/>
    <w:rsid w:val="009F034D"/>
    <w:rsid w:val="009F0460"/>
    <w:rsid w:val="009F1744"/>
    <w:rsid w:val="009F1EEF"/>
    <w:rsid w:val="009F20D0"/>
    <w:rsid w:val="009F2492"/>
    <w:rsid w:val="009F43D7"/>
    <w:rsid w:val="009F441D"/>
    <w:rsid w:val="009F49C9"/>
    <w:rsid w:val="009F4A32"/>
    <w:rsid w:val="009F4D23"/>
    <w:rsid w:val="009F517F"/>
    <w:rsid w:val="009F5513"/>
    <w:rsid w:val="009F5D39"/>
    <w:rsid w:val="009F6CA7"/>
    <w:rsid w:val="009F71E1"/>
    <w:rsid w:val="009F7422"/>
    <w:rsid w:val="009F75A3"/>
    <w:rsid w:val="009F75B6"/>
    <w:rsid w:val="009F75CB"/>
    <w:rsid w:val="009F78F9"/>
    <w:rsid w:val="00A00C35"/>
    <w:rsid w:val="00A04111"/>
    <w:rsid w:val="00A046A4"/>
    <w:rsid w:val="00A04B3D"/>
    <w:rsid w:val="00A04CEE"/>
    <w:rsid w:val="00A05367"/>
    <w:rsid w:val="00A05D2C"/>
    <w:rsid w:val="00A1237A"/>
    <w:rsid w:val="00A12AAC"/>
    <w:rsid w:val="00A12DEC"/>
    <w:rsid w:val="00A130BB"/>
    <w:rsid w:val="00A13E1B"/>
    <w:rsid w:val="00A15F77"/>
    <w:rsid w:val="00A167E6"/>
    <w:rsid w:val="00A16B76"/>
    <w:rsid w:val="00A1744D"/>
    <w:rsid w:val="00A1792F"/>
    <w:rsid w:val="00A20A1F"/>
    <w:rsid w:val="00A2386B"/>
    <w:rsid w:val="00A24589"/>
    <w:rsid w:val="00A2546C"/>
    <w:rsid w:val="00A25938"/>
    <w:rsid w:val="00A2622A"/>
    <w:rsid w:val="00A270F5"/>
    <w:rsid w:val="00A31BCE"/>
    <w:rsid w:val="00A34E41"/>
    <w:rsid w:val="00A35EEA"/>
    <w:rsid w:val="00A3621C"/>
    <w:rsid w:val="00A3673D"/>
    <w:rsid w:val="00A3799A"/>
    <w:rsid w:val="00A4063D"/>
    <w:rsid w:val="00A4076D"/>
    <w:rsid w:val="00A40A1B"/>
    <w:rsid w:val="00A40B1E"/>
    <w:rsid w:val="00A41A8B"/>
    <w:rsid w:val="00A41FD2"/>
    <w:rsid w:val="00A424C0"/>
    <w:rsid w:val="00A427DF"/>
    <w:rsid w:val="00A43480"/>
    <w:rsid w:val="00A43BB0"/>
    <w:rsid w:val="00A43C69"/>
    <w:rsid w:val="00A44B7C"/>
    <w:rsid w:val="00A4591E"/>
    <w:rsid w:val="00A46224"/>
    <w:rsid w:val="00A4746A"/>
    <w:rsid w:val="00A4760E"/>
    <w:rsid w:val="00A477A5"/>
    <w:rsid w:val="00A50F6C"/>
    <w:rsid w:val="00A51BCA"/>
    <w:rsid w:val="00A53121"/>
    <w:rsid w:val="00A53B63"/>
    <w:rsid w:val="00A55C95"/>
    <w:rsid w:val="00A55CF5"/>
    <w:rsid w:val="00A55E32"/>
    <w:rsid w:val="00A5641C"/>
    <w:rsid w:val="00A57254"/>
    <w:rsid w:val="00A576CB"/>
    <w:rsid w:val="00A57A3F"/>
    <w:rsid w:val="00A57ADA"/>
    <w:rsid w:val="00A60382"/>
    <w:rsid w:val="00A61367"/>
    <w:rsid w:val="00A62C78"/>
    <w:rsid w:val="00A6350C"/>
    <w:rsid w:val="00A63BA8"/>
    <w:rsid w:val="00A64144"/>
    <w:rsid w:val="00A66971"/>
    <w:rsid w:val="00A703BC"/>
    <w:rsid w:val="00A70D10"/>
    <w:rsid w:val="00A7350F"/>
    <w:rsid w:val="00A73FD2"/>
    <w:rsid w:val="00A7598D"/>
    <w:rsid w:val="00A75FA6"/>
    <w:rsid w:val="00A76740"/>
    <w:rsid w:val="00A76BE0"/>
    <w:rsid w:val="00A76D6A"/>
    <w:rsid w:val="00A77BAD"/>
    <w:rsid w:val="00A77D74"/>
    <w:rsid w:val="00A81A5D"/>
    <w:rsid w:val="00A81E4C"/>
    <w:rsid w:val="00A82961"/>
    <w:rsid w:val="00A84659"/>
    <w:rsid w:val="00A84A9C"/>
    <w:rsid w:val="00A84B5A"/>
    <w:rsid w:val="00A84DB1"/>
    <w:rsid w:val="00A87196"/>
    <w:rsid w:val="00A87915"/>
    <w:rsid w:val="00A900E0"/>
    <w:rsid w:val="00A90B19"/>
    <w:rsid w:val="00A90EA2"/>
    <w:rsid w:val="00A922B9"/>
    <w:rsid w:val="00A9285D"/>
    <w:rsid w:val="00A956C4"/>
    <w:rsid w:val="00A96DAC"/>
    <w:rsid w:val="00A96ED3"/>
    <w:rsid w:val="00A973EC"/>
    <w:rsid w:val="00A976DB"/>
    <w:rsid w:val="00AA307E"/>
    <w:rsid w:val="00AA352B"/>
    <w:rsid w:val="00AA3D81"/>
    <w:rsid w:val="00AA470C"/>
    <w:rsid w:val="00AA573E"/>
    <w:rsid w:val="00AA57D6"/>
    <w:rsid w:val="00AA5935"/>
    <w:rsid w:val="00AA5C6E"/>
    <w:rsid w:val="00AA6171"/>
    <w:rsid w:val="00AA703A"/>
    <w:rsid w:val="00AA7CE6"/>
    <w:rsid w:val="00AB117F"/>
    <w:rsid w:val="00AB3C47"/>
    <w:rsid w:val="00AB3E71"/>
    <w:rsid w:val="00AB6028"/>
    <w:rsid w:val="00AB6DAD"/>
    <w:rsid w:val="00AC0845"/>
    <w:rsid w:val="00AC1133"/>
    <w:rsid w:val="00AC14B1"/>
    <w:rsid w:val="00AC1655"/>
    <w:rsid w:val="00AC1C2A"/>
    <w:rsid w:val="00AC2141"/>
    <w:rsid w:val="00AC2362"/>
    <w:rsid w:val="00AC2D4D"/>
    <w:rsid w:val="00AC315D"/>
    <w:rsid w:val="00AC3C9E"/>
    <w:rsid w:val="00AC3CA4"/>
    <w:rsid w:val="00AC44A4"/>
    <w:rsid w:val="00AC50AE"/>
    <w:rsid w:val="00AC7232"/>
    <w:rsid w:val="00AC7468"/>
    <w:rsid w:val="00AC748C"/>
    <w:rsid w:val="00AD08F2"/>
    <w:rsid w:val="00AD0AC5"/>
    <w:rsid w:val="00AD0DC7"/>
    <w:rsid w:val="00AD1BD3"/>
    <w:rsid w:val="00AD2AC2"/>
    <w:rsid w:val="00AD2DC9"/>
    <w:rsid w:val="00AD3988"/>
    <w:rsid w:val="00AD461E"/>
    <w:rsid w:val="00AD5DD4"/>
    <w:rsid w:val="00AD5FE9"/>
    <w:rsid w:val="00AD649F"/>
    <w:rsid w:val="00AD65F1"/>
    <w:rsid w:val="00AE0214"/>
    <w:rsid w:val="00AE04C1"/>
    <w:rsid w:val="00AE30B8"/>
    <w:rsid w:val="00AE30BB"/>
    <w:rsid w:val="00AE36F0"/>
    <w:rsid w:val="00AE484C"/>
    <w:rsid w:val="00AE6AE7"/>
    <w:rsid w:val="00AF0D6D"/>
    <w:rsid w:val="00AF2C13"/>
    <w:rsid w:val="00AF3375"/>
    <w:rsid w:val="00AF6238"/>
    <w:rsid w:val="00B004B9"/>
    <w:rsid w:val="00B0074D"/>
    <w:rsid w:val="00B04399"/>
    <w:rsid w:val="00B04AC1"/>
    <w:rsid w:val="00B068E6"/>
    <w:rsid w:val="00B06C59"/>
    <w:rsid w:val="00B11EBC"/>
    <w:rsid w:val="00B12D5C"/>
    <w:rsid w:val="00B130FD"/>
    <w:rsid w:val="00B132DA"/>
    <w:rsid w:val="00B13969"/>
    <w:rsid w:val="00B139F7"/>
    <w:rsid w:val="00B14518"/>
    <w:rsid w:val="00B15734"/>
    <w:rsid w:val="00B161D5"/>
    <w:rsid w:val="00B21985"/>
    <w:rsid w:val="00B21D86"/>
    <w:rsid w:val="00B23A99"/>
    <w:rsid w:val="00B23CB7"/>
    <w:rsid w:val="00B24DB2"/>
    <w:rsid w:val="00B26DB1"/>
    <w:rsid w:val="00B26DC9"/>
    <w:rsid w:val="00B27C17"/>
    <w:rsid w:val="00B31CAB"/>
    <w:rsid w:val="00B31F2E"/>
    <w:rsid w:val="00B33846"/>
    <w:rsid w:val="00B33AC8"/>
    <w:rsid w:val="00B3414D"/>
    <w:rsid w:val="00B347AC"/>
    <w:rsid w:val="00B37D22"/>
    <w:rsid w:val="00B401C5"/>
    <w:rsid w:val="00B4118E"/>
    <w:rsid w:val="00B418A1"/>
    <w:rsid w:val="00B41987"/>
    <w:rsid w:val="00B432C3"/>
    <w:rsid w:val="00B4402D"/>
    <w:rsid w:val="00B4444D"/>
    <w:rsid w:val="00B44AAE"/>
    <w:rsid w:val="00B44DE3"/>
    <w:rsid w:val="00B503E3"/>
    <w:rsid w:val="00B50456"/>
    <w:rsid w:val="00B51072"/>
    <w:rsid w:val="00B5139C"/>
    <w:rsid w:val="00B523D9"/>
    <w:rsid w:val="00B524E9"/>
    <w:rsid w:val="00B52569"/>
    <w:rsid w:val="00B52A4B"/>
    <w:rsid w:val="00B52D97"/>
    <w:rsid w:val="00B54A85"/>
    <w:rsid w:val="00B55316"/>
    <w:rsid w:val="00B55D8E"/>
    <w:rsid w:val="00B5610E"/>
    <w:rsid w:val="00B6091B"/>
    <w:rsid w:val="00B636BE"/>
    <w:rsid w:val="00B64288"/>
    <w:rsid w:val="00B66284"/>
    <w:rsid w:val="00B66973"/>
    <w:rsid w:val="00B669CB"/>
    <w:rsid w:val="00B700A4"/>
    <w:rsid w:val="00B70E4C"/>
    <w:rsid w:val="00B70F8E"/>
    <w:rsid w:val="00B71E3E"/>
    <w:rsid w:val="00B73258"/>
    <w:rsid w:val="00B74451"/>
    <w:rsid w:val="00B76128"/>
    <w:rsid w:val="00B767BD"/>
    <w:rsid w:val="00B775DE"/>
    <w:rsid w:val="00B80088"/>
    <w:rsid w:val="00B816F8"/>
    <w:rsid w:val="00B81FB2"/>
    <w:rsid w:val="00B82D06"/>
    <w:rsid w:val="00B82E21"/>
    <w:rsid w:val="00B83B12"/>
    <w:rsid w:val="00B84400"/>
    <w:rsid w:val="00B84701"/>
    <w:rsid w:val="00B849FC"/>
    <w:rsid w:val="00B86433"/>
    <w:rsid w:val="00B86959"/>
    <w:rsid w:val="00B87445"/>
    <w:rsid w:val="00B90E61"/>
    <w:rsid w:val="00B92761"/>
    <w:rsid w:val="00B92AB5"/>
    <w:rsid w:val="00B9360B"/>
    <w:rsid w:val="00B941B6"/>
    <w:rsid w:val="00B94C64"/>
    <w:rsid w:val="00B951BA"/>
    <w:rsid w:val="00B9576C"/>
    <w:rsid w:val="00B961A7"/>
    <w:rsid w:val="00B96EEA"/>
    <w:rsid w:val="00BA0350"/>
    <w:rsid w:val="00BA0E9B"/>
    <w:rsid w:val="00BA1130"/>
    <w:rsid w:val="00BA1530"/>
    <w:rsid w:val="00BA1DDD"/>
    <w:rsid w:val="00BA28BE"/>
    <w:rsid w:val="00BA2FF2"/>
    <w:rsid w:val="00BA4069"/>
    <w:rsid w:val="00BA40BF"/>
    <w:rsid w:val="00BA42F0"/>
    <w:rsid w:val="00BA4598"/>
    <w:rsid w:val="00BA540A"/>
    <w:rsid w:val="00BA5E3E"/>
    <w:rsid w:val="00BA72AA"/>
    <w:rsid w:val="00BB0BA2"/>
    <w:rsid w:val="00BB0C0A"/>
    <w:rsid w:val="00BB2823"/>
    <w:rsid w:val="00BB5D7A"/>
    <w:rsid w:val="00BB6ADE"/>
    <w:rsid w:val="00BB6EBC"/>
    <w:rsid w:val="00BB6FDD"/>
    <w:rsid w:val="00BB7614"/>
    <w:rsid w:val="00BC04CD"/>
    <w:rsid w:val="00BC0828"/>
    <w:rsid w:val="00BC0912"/>
    <w:rsid w:val="00BC0FEE"/>
    <w:rsid w:val="00BC1725"/>
    <w:rsid w:val="00BC2570"/>
    <w:rsid w:val="00BC2C2D"/>
    <w:rsid w:val="00BC4196"/>
    <w:rsid w:val="00BC6DF6"/>
    <w:rsid w:val="00BC753F"/>
    <w:rsid w:val="00BD0D62"/>
    <w:rsid w:val="00BD0D8A"/>
    <w:rsid w:val="00BD1AE3"/>
    <w:rsid w:val="00BD234E"/>
    <w:rsid w:val="00BD2CC0"/>
    <w:rsid w:val="00BD355D"/>
    <w:rsid w:val="00BD3A5F"/>
    <w:rsid w:val="00BD4EA9"/>
    <w:rsid w:val="00BD500E"/>
    <w:rsid w:val="00BD53B1"/>
    <w:rsid w:val="00BD5AA1"/>
    <w:rsid w:val="00BD5E36"/>
    <w:rsid w:val="00BD6454"/>
    <w:rsid w:val="00BE0028"/>
    <w:rsid w:val="00BE2EB0"/>
    <w:rsid w:val="00BE3A4E"/>
    <w:rsid w:val="00BE3F1B"/>
    <w:rsid w:val="00BE4C11"/>
    <w:rsid w:val="00BE553A"/>
    <w:rsid w:val="00BE5544"/>
    <w:rsid w:val="00BE5E13"/>
    <w:rsid w:val="00BE6295"/>
    <w:rsid w:val="00BE66BD"/>
    <w:rsid w:val="00BE70CC"/>
    <w:rsid w:val="00BE76E7"/>
    <w:rsid w:val="00BE7AB8"/>
    <w:rsid w:val="00BF1098"/>
    <w:rsid w:val="00BF1691"/>
    <w:rsid w:val="00BF2D50"/>
    <w:rsid w:val="00BF7EBE"/>
    <w:rsid w:val="00C007FF"/>
    <w:rsid w:val="00C013CC"/>
    <w:rsid w:val="00C02145"/>
    <w:rsid w:val="00C03964"/>
    <w:rsid w:val="00C03A54"/>
    <w:rsid w:val="00C03BF6"/>
    <w:rsid w:val="00C03D74"/>
    <w:rsid w:val="00C053DD"/>
    <w:rsid w:val="00C06555"/>
    <w:rsid w:val="00C073D9"/>
    <w:rsid w:val="00C07E76"/>
    <w:rsid w:val="00C119C0"/>
    <w:rsid w:val="00C11AFB"/>
    <w:rsid w:val="00C11C2B"/>
    <w:rsid w:val="00C13265"/>
    <w:rsid w:val="00C13349"/>
    <w:rsid w:val="00C13663"/>
    <w:rsid w:val="00C13A3C"/>
    <w:rsid w:val="00C13CD4"/>
    <w:rsid w:val="00C13F0D"/>
    <w:rsid w:val="00C148BB"/>
    <w:rsid w:val="00C14A0D"/>
    <w:rsid w:val="00C156BC"/>
    <w:rsid w:val="00C15F28"/>
    <w:rsid w:val="00C170DF"/>
    <w:rsid w:val="00C2021E"/>
    <w:rsid w:val="00C202E8"/>
    <w:rsid w:val="00C2030F"/>
    <w:rsid w:val="00C21D56"/>
    <w:rsid w:val="00C222CF"/>
    <w:rsid w:val="00C222ED"/>
    <w:rsid w:val="00C22399"/>
    <w:rsid w:val="00C228E8"/>
    <w:rsid w:val="00C22C91"/>
    <w:rsid w:val="00C2418B"/>
    <w:rsid w:val="00C24D32"/>
    <w:rsid w:val="00C266D2"/>
    <w:rsid w:val="00C26856"/>
    <w:rsid w:val="00C27446"/>
    <w:rsid w:val="00C2784A"/>
    <w:rsid w:val="00C30A45"/>
    <w:rsid w:val="00C30B7F"/>
    <w:rsid w:val="00C30F1B"/>
    <w:rsid w:val="00C314A5"/>
    <w:rsid w:val="00C35196"/>
    <w:rsid w:val="00C36D12"/>
    <w:rsid w:val="00C411D3"/>
    <w:rsid w:val="00C419EF"/>
    <w:rsid w:val="00C427DF"/>
    <w:rsid w:val="00C43EC4"/>
    <w:rsid w:val="00C44B7F"/>
    <w:rsid w:val="00C47068"/>
    <w:rsid w:val="00C4759F"/>
    <w:rsid w:val="00C47673"/>
    <w:rsid w:val="00C513F6"/>
    <w:rsid w:val="00C53067"/>
    <w:rsid w:val="00C53ADA"/>
    <w:rsid w:val="00C5479A"/>
    <w:rsid w:val="00C55F3C"/>
    <w:rsid w:val="00C56470"/>
    <w:rsid w:val="00C56EF8"/>
    <w:rsid w:val="00C5704D"/>
    <w:rsid w:val="00C577EE"/>
    <w:rsid w:val="00C60507"/>
    <w:rsid w:val="00C62272"/>
    <w:rsid w:val="00C62948"/>
    <w:rsid w:val="00C629EF"/>
    <w:rsid w:val="00C64D1C"/>
    <w:rsid w:val="00C66CD5"/>
    <w:rsid w:val="00C67889"/>
    <w:rsid w:val="00C71576"/>
    <w:rsid w:val="00C741B0"/>
    <w:rsid w:val="00C74D00"/>
    <w:rsid w:val="00C75648"/>
    <w:rsid w:val="00C762D4"/>
    <w:rsid w:val="00C80290"/>
    <w:rsid w:val="00C80D8D"/>
    <w:rsid w:val="00C8265E"/>
    <w:rsid w:val="00C838D4"/>
    <w:rsid w:val="00C83A4B"/>
    <w:rsid w:val="00C8529B"/>
    <w:rsid w:val="00C854E3"/>
    <w:rsid w:val="00C85833"/>
    <w:rsid w:val="00C86358"/>
    <w:rsid w:val="00C866B4"/>
    <w:rsid w:val="00C90420"/>
    <w:rsid w:val="00C91352"/>
    <w:rsid w:val="00C9197F"/>
    <w:rsid w:val="00C91E9D"/>
    <w:rsid w:val="00C924EC"/>
    <w:rsid w:val="00C930DA"/>
    <w:rsid w:val="00C93113"/>
    <w:rsid w:val="00C93CD4"/>
    <w:rsid w:val="00C93ED3"/>
    <w:rsid w:val="00C93FE2"/>
    <w:rsid w:val="00C95DC2"/>
    <w:rsid w:val="00C965BC"/>
    <w:rsid w:val="00C96849"/>
    <w:rsid w:val="00C97900"/>
    <w:rsid w:val="00CA08C0"/>
    <w:rsid w:val="00CA0F4A"/>
    <w:rsid w:val="00CA1C00"/>
    <w:rsid w:val="00CA2B46"/>
    <w:rsid w:val="00CA52FA"/>
    <w:rsid w:val="00CA7D5F"/>
    <w:rsid w:val="00CB0D7F"/>
    <w:rsid w:val="00CB33B4"/>
    <w:rsid w:val="00CB477A"/>
    <w:rsid w:val="00CB4B0B"/>
    <w:rsid w:val="00CC03A9"/>
    <w:rsid w:val="00CC0E44"/>
    <w:rsid w:val="00CC1031"/>
    <w:rsid w:val="00CC14B4"/>
    <w:rsid w:val="00CC214E"/>
    <w:rsid w:val="00CC221C"/>
    <w:rsid w:val="00CC48EB"/>
    <w:rsid w:val="00CC52F1"/>
    <w:rsid w:val="00CC5B2D"/>
    <w:rsid w:val="00CC682F"/>
    <w:rsid w:val="00CD0582"/>
    <w:rsid w:val="00CD1704"/>
    <w:rsid w:val="00CD1E7A"/>
    <w:rsid w:val="00CD32E9"/>
    <w:rsid w:val="00CD3E98"/>
    <w:rsid w:val="00CD412B"/>
    <w:rsid w:val="00CD5121"/>
    <w:rsid w:val="00CD5535"/>
    <w:rsid w:val="00CD5A0C"/>
    <w:rsid w:val="00CE11FA"/>
    <w:rsid w:val="00CE1B5F"/>
    <w:rsid w:val="00CE27CF"/>
    <w:rsid w:val="00CE2B87"/>
    <w:rsid w:val="00CE3386"/>
    <w:rsid w:val="00CE3EFC"/>
    <w:rsid w:val="00CE4628"/>
    <w:rsid w:val="00CE632A"/>
    <w:rsid w:val="00CE6E76"/>
    <w:rsid w:val="00CE6F09"/>
    <w:rsid w:val="00CE7703"/>
    <w:rsid w:val="00CF01D4"/>
    <w:rsid w:val="00CF053C"/>
    <w:rsid w:val="00CF0AB3"/>
    <w:rsid w:val="00CF1D48"/>
    <w:rsid w:val="00CF1D8E"/>
    <w:rsid w:val="00CF396F"/>
    <w:rsid w:val="00CF3B4B"/>
    <w:rsid w:val="00CF3BA2"/>
    <w:rsid w:val="00CF6562"/>
    <w:rsid w:val="00D0027A"/>
    <w:rsid w:val="00D01B86"/>
    <w:rsid w:val="00D02BF6"/>
    <w:rsid w:val="00D036CC"/>
    <w:rsid w:val="00D03C79"/>
    <w:rsid w:val="00D04962"/>
    <w:rsid w:val="00D060C2"/>
    <w:rsid w:val="00D06690"/>
    <w:rsid w:val="00D066A3"/>
    <w:rsid w:val="00D0738E"/>
    <w:rsid w:val="00D0759B"/>
    <w:rsid w:val="00D07CF3"/>
    <w:rsid w:val="00D07F85"/>
    <w:rsid w:val="00D124B6"/>
    <w:rsid w:val="00D1259C"/>
    <w:rsid w:val="00D12852"/>
    <w:rsid w:val="00D12E36"/>
    <w:rsid w:val="00D142DF"/>
    <w:rsid w:val="00D142FF"/>
    <w:rsid w:val="00D1549A"/>
    <w:rsid w:val="00D1641D"/>
    <w:rsid w:val="00D16E12"/>
    <w:rsid w:val="00D17DD4"/>
    <w:rsid w:val="00D17EB3"/>
    <w:rsid w:val="00D20ACE"/>
    <w:rsid w:val="00D20FDF"/>
    <w:rsid w:val="00D214DD"/>
    <w:rsid w:val="00D24184"/>
    <w:rsid w:val="00D24575"/>
    <w:rsid w:val="00D248A3"/>
    <w:rsid w:val="00D26DFF"/>
    <w:rsid w:val="00D317EE"/>
    <w:rsid w:val="00D339BF"/>
    <w:rsid w:val="00D34C87"/>
    <w:rsid w:val="00D36747"/>
    <w:rsid w:val="00D36920"/>
    <w:rsid w:val="00D372EE"/>
    <w:rsid w:val="00D373D7"/>
    <w:rsid w:val="00D37D16"/>
    <w:rsid w:val="00D44AC3"/>
    <w:rsid w:val="00D4589B"/>
    <w:rsid w:val="00D45910"/>
    <w:rsid w:val="00D460E5"/>
    <w:rsid w:val="00D470AF"/>
    <w:rsid w:val="00D47137"/>
    <w:rsid w:val="00D47363"/>
    <w:rsid w:val="00D47C34"/>
    <w:rsid w:val="00D50DE7"/>
    <w:rsid w:val="00D53522"/>
    <w:rsid w:val="00D5457F"/>
    <w:rsid w:val="00D54A88"/>
    <w:rsid w:val="00D5702C"/>
    <w:rsid w:val="00D61D22"/>
    <w:rsid w:val="00D62868"/>
    <w:rsid w:val="00D633EB"/>
    <w:rsid w:val="00D63524"/>
    <w:rsid w:val="00D63D14"/>
    <w:rsid w:val="00D63F96"/>
    <w:rsid w:val="00D63FB7"/>
    <w:rsid w:val="00D64417"/>
    <w:rsid w:val="00D649AF"/>
    <w:rsid w:val="00D65112"/>
    <w:rsid w:val="00D668B9"/>
    <w:rsid w:val="00D67C2A"/>
    <w:rsid w:val="00D716D1"/>
    <w:rsid w:val="00D73535"/>
    <w:rsid w:val="00D746A5"/>
    <w:rsid w:val="00D751D3"/>
    <w:rsid w:val="00D755F8"/>
    <w:rsid w:val="00D75B19"/>
    <w:rsid w:val="00D76251"/>
    <w:rsid w:val="00D76A59"/>
    <w:rsid w:val="00D7769C"/>
    <w:rsid w:val="00D77F79"/>
    <w:rsid w:val="00D80CE4"/>
    <w:rsid w:val="00D80E38"/>
    <w:rsid w:val="00D82374"/>
    <w:rsid w:val="00D83AAD"/>
    <w:rsid w:val="00D847FF"/>
    <w:rsid w:val="00D8525D"/>
    <w:rsid w:val="00D8686D"/>
    <w:rsid w:val="00D86A37"/>
    <w:rsid w:val="00D86B17"/>
    <w:rsid w:val="00D870DA"/>
    <w:rsid w:val="00D87A6A"/>
    <w:rsid w:val="00D91DD2"/>
    <w:rsid w:val="00D930E9"/>
    <w:rsid w:val="00D9337F"/>
    <w:rsid w:val="00D93A1A"/>
    <w:rsid w:val="00D94DCE"/>
    <w:rsid w:val="00D95051"/>
    <w:rsid w:val="00D95590"/>
    <w:rsid w:val="00D966CE"/>
    <w:rsid w:val="00D972BF"/>
    <w:rsid w:val="00D978B2"/>
    <w:rsid w:val="00D97B33"/>
    <w:rsid w:val="00DA0056"/>
    <w:rsid w:val="00DA0D4C"/>
    <w:rsid w:val="00DA2867"/>
    <w:rsid w:val="00DA2FE1"/>
    <w:rsid w:val="00DA3084"/>
    <w:rsid w:val="00DA37BF"/>
    <w:rsid w:val="00DA38B8"/>
    <w:rsid w:val="00DA45A0"/>
    <w:rsid w:val="00DA496E"/>
    <w:rsid w:val="00DA6248"/>
    <w:rsid w:val="00DA7D98"/>
    <w:rsid w:val="00DB1971"/>
    <w:rsid w:val="00DB1DD8"/>
    <w:rsid w:val="00DB2AFB"/>
    <w:rsid w:val="00DB2D3F"/>
    <w:rsid w:val="00DB427A"/>
    <w:rsid w:val="00DB42FC"/>
    <w:rsid w:val="00DB47BC"/>
    <w:rsid w:val="00DB5A06"/>
    <w:rsid w:val="00DB6F29"/>
    <w:rsid w:val="00DB7BAD"/>
    <w:rsid w:val="00DC02AC"/>
    <w:rsid w:val="00DC0A2F"/>
    <w:rsid w:val="00DC1F19"/>
    <w:rsid w:val="00DC2884"/>
    <w:rsid w:val="00DC28C3"/>
    <w:rsid w:val="00DC41E0"/>
    <w:rsid w:val="00DC44E6"/>
    <w:rsid w:val="00DC45A3"/>
    <w:rsid w:val="00DC688B"/>
    <w:rsid w:val="00DD0139"/>
    <w:rsid w:val="00DD25B0"/>
    <w:rsid w:val="00DD2BF6"/>
    <w:rsid w:val="00DD52F1"/>
    <w:rsid w:val="00DD6696"/>
    <w:rsid w:val="00DD6874"/>
    <w:rsid w:val="00DD6FE7"/>
    <w:rsid w:val="00DD749E"/>
    <w:rsid w:val="00DE2673"/>
    <w:rsid w:val="00DE2B32"/>
    <w:rsid w:val="00DE337A"/>
    <w:rsid w:val="00DE438A"/>
    <w:rsid w:val="00DE439B"/>
    <w:rsid w:val="00DE485F"/>
    <w:rsid w:val="00DE51E5"/>
    <w:rsid w:val="00DE58C3"/>
    <w:rsid w:val="00DE63FB"/>
    <w:rsid w:val="00DE6461"/>
    <w:rsid w:val="00DE7346"/>
    <w:rsid w:val="00DE7546"/>
    <w:rsid w:val="00DE7FD7"/>
    <w:rsid w:val="00DF0D6D"/>
    <w:rsid w:val="00DF109A"/>
    <w:rsid w:val="00DF20F9"/>
    <w:rsid w:val="00DF29F1"/>
    <w:rsid w:val="00DF4B6E"/>
    <w:rsid w:val="00DF6515"/>
    <w:rsid w:val="00E0006E"/>
    <w:rsid w:val="00E0053A"/>
    <w:rsid w:val="00E011FB"/>
    <w:rsid w:val="00E017D1"/>
    <w:rsid w:val="00E023F7"/>
    <w:rsid w:val="00E0250F"/>
    <w:rsid w:val="00E03744"/>
    <w:rsid w:val="00E04976"/>
    <w:rsid w:val="00E04A15"/>
    <w:rsid w:val="00E04CD9"/>
    <w:rsid w:val="00E064F0"/>
    <w:rsid w:val="00E06943"/>
    <w:rsid w:val="00E0767F"/>
    <w:rsid w:val="00E07CAD"/>
    <w:rsid w:val="00E10441"/>
    <w:rsid w:val="00E11EC6"/>
    <w:rsid w:val="00E11FBA"/>
    <w:rsid w:val="00E125D3"/>
    <w:rsid w:val="00E12B7F"/>
    <w:rsid w:val="00E13334"/>
    <w:rsid w:val="00E13485"/>
    <w:rsid w:val="00E13D8B"/>
    <w:rsid w:val="00E1423E"/>
    <w:rsid w:val="00E1449F"/>
    <w:rsid w:val="00E1529C"/>
    <w:rsid w:val="00E15388"/>
    <w:rsid w:val="00E153FC"/>
    <w:rsid w:val="00E15A12"/>
    <w:rsid w:val="00E1692E"/>
    <w:rsid w:val="00E16A06"/>
    <w:rsid w:val="00E170CB"/>
    <w:rsid w:val="00E173E5"/>
    <w:rsid w:val="00E20146"/>
    <w:rsid w:val="00E205A5"/>
    <w:rsid w:val="00E22411"/>
    <w:rsid w:val="00E2261A"/>
    <w:rsid w:val="00E22FC8"/>
    <w:rsid w:val="00E24173"/>
    <w:rsid w:val="00E24369"/>
    <w:rsid w:val="00E24A72"/>
    <w:rsid w:val="00E25C5D"/>
    <w:rsid w:val="00E3092A"/>
    <w:rsid w:val="00E339E8"/>
    <w:rsid w:val="00E33FE1"/>
    <w:rsid w:val="00E34BF8"/>
    <w:rsid w:val="00E34E2A"/>
    <w:rsid w:val="00E36250"/>
    <w:rsid w:val="00E3738A"/>
    <w:rsid w:val="00E37DC5"/>
    <w:rsid w:val="00E4031E"/>
    <w:rsid w:val="00E42BA4"/>
    <w:rsid w:val="00E43F94"/>
    <w:rsid w:val="00E447A1"/>
    <w:rsid w:val="00E4685E"/>
    <w:rsid w:val="00E46EAA"/>
    <w:rsid w:val="00E5063C"/>
    <w:rsid w:val="00E50923"/>
    <w:rsid w:val="00E5112C"/>
    <w:rsid w:val="00E5176F"/>
    <w:rsid w:val="00E54BB6"/>
    <w:rsid w:val="00E56402"/>
    <w:rsid w:val="00E567E4"/>
    <w:rsid w:val="00E574DC"/>
    <w:rsid w:val="00E6054D"/>
    <w:rsid w:val="00E60C63"/>
    <w:rsid w:val="00E60E57"/>
    <w:rsid w:val="00E61B89"/>
    <w:rsid w:val="00E61EE4"/>
    <w:rsid w:val="00E62A12"/>
    <w:rsid w:val="00E640ED"/>
    <w:rsid w:val="00E64374"/>
    <w:rsid w:val="00E657AC"/>
    <w:rsid w:val="00E667C1"/>
    <w:rsid w:val="00E66859"/>
    <w:rsid w:val="00E66B8F"/>
    <w:rsid w:val="00E67920"/>
    <w:rsid w:val="00E70038"/>
    <w:rsid w:val="00E702E6"/>
    <w:rsid w:val="00E70544"/>
    <w:rsid w:val="00E729B0"/>
    <w:rsid w:val="00E73C4E"/>
    <w:rsid w:val="00E743C6"/>
    <w:rsid w:val="00E74A57"/>
    <w:rsid w:val="00E74C85"/>
    <w:rsid w:val="00E757B4"/>
    <w:rsid w:val="00E77A79"/>
    <w:rsid w:val="00E77C51"/>
    <w:rsid w:val="00E80A3B"/>
    <w:rsid w:val="00E80ED0"/>
    <w:rsid w:val="00E82BB6"/>
    <w:rsid w:val="00E831E3"/>
    <w:rsid w:val="00E8365F"/>
    <w:rsid w:val="00E849D7"/>
    <w:rsid w:val="00E850BD"/>
    <w:rsid w:val="00E911E2"/>
    <w:rsid w:val="00E93A81"/>
    <w:rsid w:val="00E93B9D"/>
    <w:rsid w:val="00E94181"/>
    <w:rsid w:val="00E94213"/>
    <w:rsid w:val="00E94C57"/>
    <w:rsid w:val="00E958D8"/>
    <w:rsid w:val="00E96051"/>
    <w:rsid w:val="00E96359"/>
    <w:rsid w:val="00E96E2C"/>
    <w:rsid w:val="00E96EC0"/>
    <w:rsid w:val="00E97C9F"/>
    <w:rsid w:val="00E97F8B"/>
    <w:rsid w:val="00EA0FE4"/>
    <w:rsid w:val="00EA15D7"/>
    <w:rsid w:val="00EA2307"/>
    <w:rsid w:val="00EA2387"/>
    <w:rsid w:val="00EA3976"/>
    <w:rsid w:val="00EA3B2E"/>
    <w:rsid w:val="00EA3CE5"/>
    <w:rsid w:val="00EA5657"/>
    <w:rsid w:val="00EA5A03"/>
    <w:rsid w:val="00EA61A5"/>
    <w:rsid w:val="00EA6ECF"/>
    <w:rsid w:val="00EA7174"/>
    <w:rsid w:val="00EA7E57"/>
    <w:rsid w:val="00EA7F1F"/>
    <w:rsid w:val="00EB04DC"/>
    <w:rsid w:val="00EB060F"/>
    <w:rsid w:val="00EB0647"/>
    <w:rsid w:val="00EB0C35"/>
    <w:rsid w:val="00EB0C3D"/>
    <w:rsid w:val="00EB14B4"/>
    <w:rsid w:val="00EB1909"/>
    <w:rsid w:val="00EB1A54"/>
    <w:rsid w:val="00EB45F6"/>
    <w:rsid w:val="00EB53E8"/>
    <w:rsid w:val="00EB5BD4"/>
    <w:rsid w:val="00EB63E7"/>
    <w:rsid w:val="00EB6F41"/>
    <w:rsid w:val="00EB714C"/>
    <w:rsid w:val="00EC02C0"/>
    <w:rsid w:val="00EC46B6"/>
    <w:rsid w:val="00EC7EBB"/>
    <w:rsid w:val="00ED130C"/>
    <w:rsid w:val="00ED189A"/>
    <w:rsid w:val="00ED1A5B"/>
    <w:rsid w:val="00ED2ACB"/>
    <w:rsid w:val="00ED5478"/>
    <w:rsid w:val="00ED5827"/>
    <w:rsid w:val="00ED6454"/>
    <w:rsid w:val="00ED6B29"/>
    <w:rsid w:val="00ED6D4B"/>
    <w:rsid w:val="00EE09FF"/>
    <w:rsid w:val="00EE0E0F"/>
    <w:rsid w:val="00EE2BBD"/>
    <w:rsid w:val="00EE34ED"/>
    <w:rsid w:val="00EE4AB4"/>
    <w:rsid w:val="00EE5203"/>
    <w:rsid w:val="00EE65A2"/>
    <w:rsid w:val="00EE6A24"/>
    <w:rsid w:val="00EE756B"/>
    <w:rsid w:val="00EF0080"/>
    <w:rsid w:val="00EF014F"/>
    <w:rsid w:val="00EF0DB0"/>
    <w:rsid w:val="00EF26DE"/>
    <w:rsid w:val="00EF42C8"/>
    <w:rsid w:val="00EF45D9"/>
    <w:rsid w:val="00EF4AE1"/>
    <w:rsid w:val="00EF5673"/>
    <w:rsid w:val="00EF627D"/>
    <w:rsid w:val="00F0085F"/>
    <w:rsid w:val="00F00DCF"/>
    <w:rsid w:val="00F01710"/>
    <w:rsid w:val="00F01D99"/>
    <w:rsid w:val="00F03529"/>
    <w:rsid w:val="00F036A5"/>
    <w:rsid w:val="00F0455F"/>
    <w:rsid w:val="00F05897"/>
    <w:rsid w:val="00F0752D"/>
    <w:rsid w:val="00F10F03"/>
    <w:rsid w:val="00F11005"/>
    <w:rsid w:val="00F11A0C"/>
    <w:rsid w:val="00F11D05"/>
    <w:rsid w:val="00F120E5"/>
    <w:rsid w:val="00F123F7"/>
    <w:rsid w:val="00F12615"/>
    <w:rsid w:val="00F129F0"/>
    <w:rsid w:val="00F13ED7"/>
    <w:rsid w:val="00F14DAA"/>
    <w:rsid w:val="00F14F59"/>
    <w:rsid w:val="00F16123"/>
    <w:rsid w:val="00F17808"/>
    <w:rsid w:val="00F17873"/>
    <w:rsid w:val="00F21336"/>
    <w:rsid w:val="00F22664"/>
    <w:rsid w:val="00F228B8"/>
    <w:rsid w:val="00F232B1"/>
    <w:rsid w:val="00F27966"/>
    <w:rsid w:val="00F31635"/>
    <w:rsid w:val="00F33133"/>
    <w:rsid w:val="00F35915"/>
    <w:rsid w:val="00F36E9B"/>
    <w:rsid w:val="00F374D4"/>
    <w:rsid w:val="00F3762A"/>
    <w:rsid w:val="00F41316"/>
    <w:rsid w:val="00F428EE"/>
    <w:rsid w:val="00F43843"/>
    <w:rsid w:val="00F43C12"/>
    <w:rsid w:val="00F440A9"/>
    <w:rsid w:val="00F4452F"/>
    <w:rsid w:val="00F44EE3"/>
    <w:rsid w:val="00F4513D"/>
    <w:rsid w:val="00F45DF6"/>
    <w:rsid w:val="00F465B3"/>
    <w:rsid w:val="00F46F20"/>
    <w:rsid w:val="00F517FE"/>
    <w:rsid w:val="00F518E4"/>
    <w:rsid w:val="00F51D8F"/>
    <w:rsid w:val="00F54954"/>
    <w:rsid w:val="00F55053"/>
    <w:rsid w:val="00F556C3"/>
    <w:rsid w:val="00F55A66"/>
    <w:rsid w:val="00F56018"/>
    <w:rsid w:val="00F576F9"/>
    <w:rsid w:val="00F578F0"/>
    <w:rsid w:val="00F6024E"/>
    <w:rsid w:val="00F604D8"/>
    <w:rsid w:val="00F61928"/>
    <w:rsid w:val="00F634A0"/>
    <w:rsid w:val="00F63F2B"/>
    <w:rsid w:val="00F65CAF"/>
    <w:rsid w:val="00F66BA6"/>
    <w:rsid w:val="00F72606"/>
    <w:rsid w:val="00F73FBD"/>
    <w:rsid w:val="00F74E7B"/>
    <w:rsid w:val="00F75764"/>
    <w:rsid w:val="00F75915"/>
    <w:rsid w:val="00F76E50"/>
    <w:rsid w:val="00F77309"/>
    <w:rsid w:val="00F77404"/>
    <w:rsid w:val="00F77584"/>
    <w:rsid w:val="00F776E5"/>
    <w:rsid w:val="00F80131"/>
    <w:rsid w:val="00F802B8"/>
    <w:rsid w:val="00F811F1"/>
    <w:rsid w:val="00F8213F"/>
    <w:rsid w:val="00F8272F"/>
    <w:rsid w:val="00F8372A"/>
    <w:rsid w:val="00F84C44"/>
    <w:rsid w:val="00F86F3E"/>
    <w:rsid w:val="00F877AA"/>
    <w:rsid w:val="00F91B36"/>
    <w:rsid w:val="00F91D19"/>
    <w:rsid w:val="00F9210D"/>
    <w:rsid w:val="00F925C3"/>
    <w:rsid w:val="00F9367F"/>
    <w:rsid w:val="00F9368F"/>
    <w:rsid w:val="00F93C8B"/>
    <w:rsid w:val="00F95753"/>
    <w:rsid w:val="00F96EB5"/>
    <w:rsid w:val="00F972B9"/>
    <w:rsid w:val="00F97F59"/>
    <w:rsid w:val="00FA063C"/>
    <w:rsid w:val="00FA10C5"/>
    <w:rsid w:val="00FA168A"/>
    <w:rsid w:val="00FA2068"/>
    <w:rsid w:val="00FA22C6"/>
    <w:rsid w:val="00FA339F"/>
    <w:rsid w:val="00FA3469"/>
    <w:rsid w:val="00FA4E6C"/>
    <w:rsid w:val="00FA509A"/>
    <w:rsid w:val="00FA54F5"/>
    <w:rsid w:val="00FA57F3"/>
    <w:rsid w:val="00FA656C"/>
    <w:rsid w:val="00FA6CDA"/>
    <w:rsid w:val="00FB1703"/>
    <w:rsid w:val="00FB17B3"/>
    <w:rsid w:val="00FB1DD8"/>
    <w:rsid w:val="00FB2A31"/>
    <w:rsid w:val="00FB2F91"/>
    <w:rsid w:val="00FB419F"/>
    <w:rsid w:val="00FB5222"/>
    <w:rsid w:val="00FB53C2"/>
    <w:rsid w:val="00FB56E3"/>
    <w:rsid w:val="00FC02ED"/>
    <w:rsid w:val="00FC0476"/>
    <w:rsid w:val="00FC08D9"/>
    <w:rsid w:val="00FC1956"/>
    <w:rsid w:val="00FC2969"/>
    <w:rsid w:val="00FC33A6"/>
    <w:rsid w:val="00FC41FF"/>
    <w:rsid w:val="00FC45E5"/>
    <w:rsid w:val="00FC467C"/>
    <w:rsid w:val="00FC472F"/>
    <w:rsid w:val="00FC53CC"/>
    <w:rsid w:val="00FC5455"/>
    <w:rsid w:val="00FC7C31"/>
    <w:rsid w:val="00FC7D2A"/>
    <w:rsid w:val="00FD13EE"/>
    <w:rsid w:val="00FD167C"/>
    <w:rsid w:val="00FD191E"/>
    <w:rsid w:val="00FD1D14"/>
    <w:rsid w:val="00FD2C2D"/>
    <w:rsid w:val="00FD3110"/>
    <w:rsid w:val="00FD47E0"/>
    <w:rsid w:val="00FD58A2"/>
    <w:rsid w:val="00FD5B78"/>
    <w:rsid w:val="00FD6677"/>
    <w:rsid w:val="00FE012B"/>
    <w:rsid w:val="00FE090B"/>
    <w:rsid w:val="00FE14AB"/>
    <w:rsid w:val="00FE1656"/>
    <w:rsid w:val="00FE2087"/>
    <w:rsid w:val="00FE230F"/>
    <w:rsid w:val="00FE241C"/>
    <w:rsid w:val="00FE288D"/>
    <w:rsid w:val="00FE2C67"/>
    <w:rsid w:val="00FE3AA2"/>
    <w:rsid w:val="00FE3AA8"/>
    <w:rsid w:val="00FE418E"/>
    <w:rsid w:val="00FE4F00"/>
    <w:rsid w:val="00FE5664"/>
    <w:rsid w:val="00FE5C61"/>
    <w:rsid w:val="00FE65A0"/>
    <w:rsid w:val="00FE749D"/>
    <w:rsid w:val="00FF06AF"/>
    <w:rsid w:val="00FF159A"/>
    <w:rsid w:val="00FF27AC"/>
    <w:rsid w:val="00FF2A6A"/>
    <w:rsid w:val="00FF3108"/>
    <w:rsid w:val="00FF342E"/>
    <w:rsid w:val="00FF407D"/>
    <w:rsid w:val="00FF451D"/>
    <w:rsid w:val="00FF4940"/>
    <w:rsid w:val="00FF5059"/>
    <w:rsid w:val="00FF51B7"/>
    <w:rsid w:val="00FF6E02"/>
    <w:rsid w:val="00FF6E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6DAD6"/>
  <w15:docId w15:val="{88102C33-A5EF-4078-97B3-D15409F2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ESH Text"/>
    <w:qFormat/>
    <w:rsid w:val="00DE51E5"/>
    <w:pPr>
      <w:spacing w:line="360" w:lineRule="auto"/>
      <w:jc w:val="both"/>
    </w:pPr>
    <w:rPr>
      <w:rFonts w:ascii="RotisSemiSans" w:hAnsi="RotisSemiSans"/>
      <w:szCs w:val="22"/>
    </w:rPr>
  </w:style>
  <w:style w:type="paragraph" w:styleId="berschrift1">
    <w:name w:val="heading 1"/>
    <w:basedOn w:val="Standard"/>
    <w:next w:val="Standard"/>
    <w:rsid w:val="00DC2884"/>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rsid w:val="00DC2884"/>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rsid w:val="00DC2884"/>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rsid w:val="00DC2884"/>
    <w:pPr>
      <w:keepNext/>
      <w:numPr>
        <w:ilvl w:val="3"/>
        <w:numId w:val="1"/>
      </w:numPr>
      <w:spacing w:before="240" w:after="60"/>
      <w:outlineLvl w:val="3"/>
    </w:pPr>
    <w:rPr>
      <w:b/>
      <w:bCs/>
      <w:sz w:val="28"/>
      <w:szCs w:val="28"/>
    </w:rPr>
  </w:style>
  <w:style w:type="paragraph" w:styleId="berschrift5">
    <w:name w:val="heading 5"/>
    <w:basedOn w:val="Standard"/>
    <w:next w:val="Standard"/>
    <w:rsid w:val="00DC2884"/>
    <w:pPr>
      <w:numPr>
        <w:ilvl w:val="4"/>
        <w:numId w:val="1"/>
      </w:numPr>
      <w:spacing w:before="240" w:after="60"/>
      <w:outlineLvl w:val="4"/>
    </w:pPr>
    <w:rPr>
      <w:b/>
      <w:bCs/>
      <w:i/>
      <w:iCs/>
      <w:sz w:val="26"/>
      <w:szCs w:val="26"/>
    </w:rPr>
  </w:style>
  <w:style w:type="paragraph" w:styleId="berschrift6">
    <w:name w:val="heading 6"/>
    <w:basedOn w:val="Standard"/>
    <w:next w:val="Standard"/>
    <w:rsid w:val="00DC2884"/>
    <w:pPr>
      <w:numPr>
        <w:ilvl w:val="5"/>
        <w:numId w:val="1"/>
      </w:numPr>
      <w:spacing w:before="240" w:after="60"/>
      <w:outlineLvl w:val="5"/>
    </w:pPr>
    <w:rPr>
      <w:b/>
      <w:bCs/>
    </w:rPr>
  </w:style>
  <w:style w:type="paragraph" w:styleId="berschrift7">
    <w:name w:val="heading 7"/>
    <w:basedOn w:val="Standard"/>
    <w:next w:val="Standard"/>
    <w:rsid w:val="00DC2884"/>
    <w:pPr>
      <w:numPr>
        <w:ilvl w:val="6"/>
        <w:numId w:val="1"/>
      </w:numPr>
      <w:spacing w:before="240" w:after="60"/>
      <w:outlineLvl w:val="6"/>
    </w:pPr>
    <w:rPr>
      <w:sz w:val="24"/>
      <w:szCs w:val="24"/>
    </w:rPr>
  </w:style>
  <w:style w:type="paragraph" w:styleId="berschrift8">
    <w:name w:val="heading 8"/>
    <w:basedOn w:val="Standard"/>
    <w:next w:val="Standard"/>
    <w:rsid w:val="00DC2884"/>
    <w:pPr>
      <w:numPr>
        <w:ilvl w:val="7"/>
        <w:numId w:val="1"/>
      </w:numPr>
      <w:spacing w:before="240" w:after="60"/>
      <w:outlineLvl w:val="7"/>
    </w:pPr>
    <w:rPr>
      <w:i/>
      <w:iCs/>
      <w:sz w:val="24"/>
      <w:szCs w:val="24"/>
    </w:rPr>
  </w:style>
  <w:style w:type="paragraph" w:styleId="berschrift9">
    <w:name w:val="heading 9"/>
    <w:basedOn w:val="Standard"/>
    <w:next w:val="Standard"/>
    <w:rsid w:val="00DC2884"/>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C6D8B"/>
    <w:pPr>
      <w:tabs>
        <w:tab w:val="center" w:pos="4536"/>
        <w:tab w:val="right" w:pos="9072"/>
      </w:tabs>
    </w:pPr>
  </w:style>
  <w:style w:type="paragraph" w:styleId="Fuzeile">
    <w:name w:val="footer"/>
    <w:basedOn w:val="Standard"/>
    <w:link w:val="FuzeileZchn"/>
    <w:uiPriority w:val="99"/>
    <w:rsid w:val="009C6D8B"/>
    <w:pPr>
      <w:tabs>
        <w:tab w:val="center" w:pos="4536"/>
        <w:tab w:val="right" w:pos="9072"/>
      </w:tabs>
    </w:pPr>
  </w:style>
  <w:style w:type="character" w:styleId="Seitenzahl">
    <w:name w:val="page number"/>
    <w:basedOn w:val="Absatz-Standardschriftart"/>
    <w:rsid w:val="009C6D8B"/>
  </w:style>
  <w:style w:type="character" w:styleId="Hyperlink">
    <w:name w:val="Hyperlink"/>
    <w:uiPriority w:val="99"/>
    <w:rsid w:val="00385D9C"/>
    <w:rPr>
      <w:color w:val="0000FF"/>
      <w:u w:val="single"/>
    </w:rPr>
  </w:style>
  <w:style w:type="paragraph" w:styleId="Sprechblasentext">
    <w:name w:val="Balloon Text"/>
    <w:basedOn w:val="Standard"/>
    <w:semiHidden/>
    <w:rsid w:val="0079740E"/>
    <w:rPr>
      <w:rFonts w:ascii="Tahoma" w:hAnsi="Tahoma" w:cs="Tahoma"/>
      <w:sz w:val="16"/>
      <w:szCs w:val="16"/>
    </w:rPr>
  </w:style>
  <w:style w:type="table" w:styleId="Tabellenraster">
    <w:name w:val="Table Grid"/>
    <w:basedOn w:val="NormaleTabelle"/>
    <w:uiPriority w:val="59"/>
    <w:rsid w:val="004E7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B06C59"/>
    <w:pPr>
      <w:shd w:val="clear" w:color="auto" w:fill="000080"/>
    </w:pPr>
    <w:rPr>
      <w:rFonts w:ascii="Tahoma" w:hAnsi="Tahoma" w:cs="Tahoma"/>
    </w:rPr>
  </w:style>
  <w:style w:type="character" w:styleId="Kommentarzeichen">
    <w:name w:val="annotation reference"/>
    <w:uiPriority w:val="99"/>
    <w:semiHidden/>
    <w:unhideWhenUsed/>
    <w:rsid w:val="00297FE9"/>
    <w:rPr>
      <w:sz w:val="16"/>
      <w:szCs w:val="16"/>
    </w:rPr>
  </w:style>
  <w:style w:type="paragraph" w:styleId="Kommentartext">
    <w:name w:val="annotation text"/>
    <w:basedOn w:val="Standard"/>
    <w:link w:val="KommentartextZchn"/>
    <w:uiPriority w:val="99"/>
    <w:unhideWhenUsed/>
    <w:rsid w:val="00297FE9"/>
    <w:rPr>
      <w:szCs w:val="20"/>
    </w:rPr>
  </w:style>
  <w:style w:type="character" w:customStyle="1" w:styleId="KommentartextZchn">
    <w:name w:val="Kommentartext Zchn"/>
    <w:link w:val="Kommentartext"/>
    <w:uiPriority w:val="99"/>
    <w:rsid w:val="00297FE9"/>
    <w:rPr>
      <w:rFonts w:ascii="CG Times (WN)" w:hAnsi="CG Times (WN)"/>
    </w:rPr>
  </w:style>
  <w:style w:type="paragraph" w:styleId="Kommentarthema">
    <w:name w:val="annotation subject"/>
    <w:basedOn w:val="Kommentartext"/>
    <w:next w:val="Kommentartext"/>
    <w:link w:val="KommentarthemaZchn"/>
    <w:uiPriority w:val="99"/>
    <w:semiHidden/>
    <w:unhideWhenUsed/>
    <w:rsid w:val="00297FE9"/>
    <w:rPr>
      <w:b/>
      <w:bCs/>
    </w:rPr>
  </w:style>
  <w:style w:type="character" w:customStyle="1" w:styleId="KommentarthemaZchn">
    <w:name w:val="Kommentarthema Zchn"/>
    <w:link w:val="Kommentarthema"/>
    <w:uiPriority w:val="99"/>
    <w:semiHidden/>
    <w:rsid w:val="00297FE9"/>
    <w:rPr>
      <w:rFonts w:ascii="CG Times (WN)" w:hAnsi="CG Times (WN)"/>
      <w:b/>
      <w:bCs/>
    </w:rPr>
  </w:style>
  <w:style w:type="paragraph" w:styleId="berarbeitung">
    <w:name w:val="Revision"/>
    <w:hidden/>
    <w:uiPriority w:val="99"/>
    <w:semiHidden/>
    <w:rsid w:val="004E266D"/>
    <w:rPr>
      <w:rFonts w:ascii="CG Times (WN)" w:hAnsi="CG Times (WN)"/>
      <w:sz w:val="22"/>
      <w:szCs w:val="22"/>
    </w:rPr>
  </w:style>
  <w:style w:type="paragraph" w:customStyle="1" w:styleId="Default">
    <w:name w:val="Default"/>
    <w:rsid w:val="00D86A37"/>
    <w:pPr>
      <w:autoSpaceDE w:val="0"/>
      <w:autoSpaceDN w:val="0"/>
      <w:adjustRightInd w:val="0"/>
    </w:pPr>
    <w:rPr>
      <w:rFonts w:ascii="Arial" w:hAnsi="Arial" w:cs="Arial"/>
      <w:color w:val="000000"/>
      <w:sz w:val="24"/>
      <w:szCs w:val="24"/>
    </w:rPr>
  </w:style>
  <w:style w:type="paragraph" w:styleId="Textkrper">
    <w:name w:val="Body Text"/>
    <w:basedOn w:val="Standard"/>
    <w:rsid w:val="0065330C"/>
    <w:pPr>
      <w:spacing w:after="120" w:line="240" w:lineRule="auto"/>
    </w:pPr>
    <w:rPr>
      <w:rFonts w:ascii="Arial" w:hAnsi="Arial"/>
      <w:szCs w:val="20"/>
    </w:rPr>
  </w:style>
  <w:style w:type="paragraph" w:styleId="Aufzhlungszeichen3">
    <w:name w:val="List Bullet 3"/>
    <w:basedOn w:val="Standard"/>
    <w:autoRedefine/>
    <w:rsid w:val="0065330C"/>
    <w:pPr>
      <w:numPr>
        <w:numId w:val="2"/>
      </w:numPr>
      <w:spacing w:line="240" w:lineRule="auto"/>
    </w:pPr>
    <w:rPr>
      <w:rFonts w:ascii="Arial" w:hAnsi="Arial"/>
      <w:szCs w:val="20"/>
    </w:rPr>
  </w:style>
  <w:style w:type="character" w:customStyle="1" w:styleId="berschrift2Zchn">
    <w:name w:val="Überschrift 2 Zchn"/>
    <w:link w:val="berschrift2"/>
    <w:locked/>
    <w:rsid w:val="00DA6248"/>
    <w:rPr>
      <w:rFonts w:ascii="Arial" w:hAnsi="Arial" w:cs="Arial"/>
      <w:b/>
      <w:bCs/>
      <w:i/>
      <w:iCs/>
      <w:sz w:val="28"/>
      <w:szCs w:val="28"/>
    </w:rPr>
  </w:style>
  <w:style w:type="character" w:customStyle="1" w:styleId="berschrift3Zchn">
    <w:name w:val="Überschrift 3 Zchn"/>
    <w:link w:val="berschrift3"/>
    <w:locked/>
    <w:rsid w:val="00DA6248"/>
    <w:rPr>
      <w:rFonts w:ascii="Arial" w:hAnsi="Arial" w:cs="Arial"/>
      <w:b/>
      <w:bCs/>
      <w:sz w:val="26"/>
      <w:szCs w:val="26"/>
    </w:rPr>
  </w:style>
  <w:style w:type="paragraph" w:customStyle="1" w:styleId="Normal0">
    <w:name w:val="Normal 0"/>
    <w:basedOn w:val="Standard"/>
    <w:rsid w:val="00F228B8"/>
    <w:pPr>
      <w:tabs>
        <w:tab w:val="left" w:pos="0"/>
        <w:tab w:val="left" w:pos="709"/>
        <w:tab w:val="left" w:pos="1276"/>
        <w:tab w:val="left" w:pos="1843"/>
        <w:tab w:val="left" w:pos="2410"/>
        <w:tab w:val="left" w:pos="2977"/>
      </w:tabs>
      <w:spacing w:after="280" w:line="280" w:lineRule="atLeast"/>
    </w:pPr>
    <w:rPr>
      <w:rFonts w:ascii="Verdana" w:hAnsi="Verdana"/>
      <w:szCs w:val="20"/>
      <w:lang w:val="de-CH"/>
    </w:rPr>
  </w:style>
  <w:style w:type="paragraph" w:customStyle="1" w:styleId="Listenabsatz1">
    <w:name w:val="Listenabsatz1"/>
    <w:basedOn w:val="Standard"/>
    <w:rsid w:val="00E20146"/>
    <w:pPr>
      <w:ind w:left="720"/>
      <w:contextualSpacing/>
    </w:pPr>
  </w:style>
  <w:style w:type="paragraph" w:styleId="Listenabsatz">
    <w:name w:val="List Paragraph"/>
    <w:basedOn w:val="Standard"/>
    <w:link w:val="ListenabsatzZchn"/>
    <w:uiPriority w:val="34"/>
    <w:qFormat/>
    <w:rsid w:val="00EE34ED"/>
    <w:pPr>
      <w:ind w:left="708"/>
    </w:pPr>
  </w:style>
  <w:style w:type="character" w:styleId="Fett">
    <w:name w:val="Strong"/>
    <w:basedOn w:val="Absatz-Standardschriftart"/>
    <w:rsid w:val="000C6B0D"/>
    <w:rPr>
      <w:b/>
      <w:bCs/>
    </w:rPr>
  </w:style>
  <w:style w:type="paragraph" w:customStyle="1" w:styleId="SLA-1">
    <w:name w:val="SLA-Ü1"/>
    <w:basedOn w:val="berschrift1"/>
    <w:link w:val="SLA-1Zchn"/>
    <w:rsid w:val="000C6B0D"/>
    <w:pPr>
      <w:numPr>
        <w:numId w:val="0"/>
      </w:numPr>
      <w:spacing w:before="0" w:line="480" w:lineRule="auto"/>
    </w:pPr>
    <w:rPr>
      <w:rFonts w:ascii="RotisSemiSans ExtraBold" w:hAnsi="RotisSemiSans ExtraBold" w:cs="Times New Roman"/>
      <w:b w:val="0"/>
      <w:bCs w:val="0"/>
      <w:kern w:val="0"/>
      <w:sz w:val="22"/>
      <w:szCs w:val="20"/>
    </w:rPr>
  </w:style>
  <w:style w:type="character" w:customStyle="1" w:styleId="SLA-1Zchn">
    <w:name w:val="SLA-Ü1 Zchn"/>
    <w:basedOn w:val="Absatz-Standardschriftart"/>
    <w:link w:val="SLA-1"/>
    <w:rsid w:val="000C6B0D"/>
    <w:rPr>
      <w:rFonts w:ascii="RotisSemiSans ExtraBold" w:hAnsi="RotisSemiSans ExtraBold"/>
      <w:sz w:val="22"/>
    </w:rPr>
  </w:style>
  <w:style w:type="paragraph" w:customStyle="1" w:styleId="ESH1">
    <w:name w:val="ESH Ü1"/>
    <w:basedOn w:val="ESHmitInVz"/>
    <w:link w:val="ESH1Zchn"/>
    <w:qFormat/>
    <w:rsid w:val="00575590"/>
    <w:pPr>
      <w:numPr>
        <w:numId w:val="4"/>
      </w:numPr>
      <w:ind w:left="360"/>
      <w:jc w:val="left"/>
    </w:pPr>
  </w:style>
  <w:style w:type="character" w:customStyle="1" w:styleId="ESH1Zchn">
    <w:name w:val="ESH Ü1 Zchn"/>
    <w:basedOn w:val="SLA-1Zchn"/>
    <w:link w:val="ESH1"/>
    <w:rsid w:val="00575590"/>
    <w:rPr>
      <w:rFonts w:ascii="RotisSemiSans ExtraBold" w:hAnsi="RotisSemiSans ExtraBold"/>
      <w:sz w:val="24"/>
    </w:rPr>
  </w:style>
  <w:style w:type="paragraph" w:customStyle="1" w:styleId="ESH2">
    <w:name w:val="ESH Ü2"/>
    <w:basedOn w:val="SLA-1"/>
    <w:link w:val="ESH2Zchn"/>
    <w:qFormat/>
    <w:rsid w:val="008C1EF3"/>
    <w:pPr>
      <w:numPr>
        <w:ilvl w:val="1"/>
        <w:numId w:val="4"/>
      </w:numPr>
      <w:spacing w:before="120" w:line="360" w:lineRule="auto"/>
    </w:pPr>
  </w:style>
  <w:style w:type="character" w:customStyle="1" w:styleId="ESH2Zchn">
    <w:name w:val="ESH Ü2 Zchn"/>
    <w:basedOn w:val="SLA-1Zchn"/>
    <w:link w:val="ESH2"/>
    <w:rsid w:val="008C1EF3"/>
    <w:rPr>
      <w:rFonts w:ascii="RotisSemiSans ExtraBold" w:hAnsi="RotisSemiSans ExtraBold"/>
      <w:sz w:val="22"/>
    </w:rPr>
  </w:style>
  <w:style w:type="paragraph" w:customStyle="1" w:styleId="ESH3">
    <w:name w:val="ESH Ü3"/>
    <w:basedOn w:val="ESH2"/>
    <w:link w:val="ESH3Zchn"/>
    <w:qFormat/>
    <w:rsid w:val="008C1EF3"/>
    <w:pPr>
      <w:numPr>
        <w:ilvl w:val="2"/>
      </w:numPr>
    </w:pPr>
  </w:style>
  <w:style w:type="character" w:customStyle="1" w:styleId="ESH3Zchn">
    <w:name w:val="ESH Ü3 Zchn"/>
    <w:basedOn w:val="ESH2Zchn"/>
    <w:link w:val="ESH3"/>
    <w:rsid w:val="008C1EF3"/>
    <w:rPr>
      <w:rFonts w:ascii="RotisSemiSans ExtraBold" w:hAnsi="RotisSemiSans ExtraBold"/>
      <w:sz w:val="22"/>
    </w:rPr>
  </w:style>
  <w:style w:type="paragraph" w:customStyle="1" w:styleId="ESH4">
    <w:name w:val="ESH Ü4"/>
    <w:basedOn w:val="ESH3"/>
    <w:link w:val="ESH4Zchn"/>
    <w:qFormat/>
    <w:rsid w:val="008C1EF3"/>
    <w:pPr>
      <w:numPr>
        <w:ilvl w:val="3"/>
      </w:numPr>
      <w:ind w:left="648"/>
    </w:pPr>
  </w:style>
  <w:style w:type="character" w:customStyle="1" w:styleId="ESH4Zchn">
    <w:name w:val="ESH Ü4 Zchn"/>
    <w:basedOn w:val="ESH3Zchn"/>
    <w:link w:val="ESH4"/>
    <w:rsid w:val="008C1EF3"/>
    <w:rPr>
      <w:rFonts w:ascii="RotisSemiSans ExtraBold" w:hAnsi="RotisSemiSans ExtraBold"/>
      <w:sz w:val="22"/>
    </w:rPr>
  </w:style>
  <w:style w:type="paragraph" w:customStyle="1" w:styleId="ESHTextEinzug">
    <w:name w:val="ESH Text Einzug"/>
    <w:basedOn w:val="Standard"/>
    <w:link w:val="ESHTextEinzugZchn"/>
    <w:rsid w:val="008C1EF3"/>
    <w:pPr>
      <w:autoSpaceDE w:val="0"/>
      <w:autoSpaceDN w:val="0"/>
      <w:adjustRightInd w:val="0"/>
      <w:ind w:left="709"/>
    </w:pPr>
    <w:rPr>
      <w:rFonts w:cs="Arial"/>
      <w:szCs w:val="20"/>
    </w:rPr>
  </w:style>
  <w:style w:type="character" w:customStyle="1" w:styleId="ESHTextEinzugZchn">
    <w:name w:val="ESH Text Einzug Zchn"/>
    <w:basedOn w:val="Absatz-Standardschriftart"/>
    <w:link w:val="ESHTextEinzug"/>
    <w:rsid w:val="008C1EF3"/>
    <w:rPr>
      <w:rFonts w:ascii="RotisSemiSans" w:hAnsi="RotisSemiSans" w:cs="Arial"/>
    </w:rPr>
  </w:style>
  <w:style w:type="paragraph" w:customStyle="1" w:styleId="ESHoInvz">
    <w:name w:val="ESH Ü o Invz"/>
    <w:basedOn w:val="ESHmitInVz"/>
    <w:link w:val="ESHoInvzZchn"/>
    <w:qFormat/>
    <w:rsid w:val="008C1EF3"/>
  </w:style>
  <w:style w:type="character" w:customStyle="1" w:styleId="ESHoInvzZchn">
    <w:name w:val="ESH Ü o Invz Zchn"/>
    <w:basedOn w:val="SLA-1Zchn"/>
    <w:link w:val="ESHoInvz"/>
    <w:rsid w:val="008C1EF3"/>
    <w:rPr>
      <w:rFonts w:ascii="RotisSemiSans ExtraBold" w:hAnsi="RotisSemiSans ExtraBold"/>
      <w:sz w:val="24"/>
    </w:rPr>
  </w:style>
  <w:style w:type="paragraph" w:customStyle="1" w:styleId="ESHmitInVz">
    <w:name w:val="ESH Ü mit InVz"/>
    <w:basedOn w:val="Standard"/>
    <w:link w:val="ESHmitInVzZchn"/>
    <w:qFormat/>
    <w:rsid w:val="00677964"/>
    <w:pPr>
      <w:spacing w:before="200" w:line="480" w:lineRule="auto"/>
      <w:contextualSpacing/>
      <w:outlineLvl w:val="0"/>
    </w:pPr>
    <w:rPr>
      <w:rFonts w:ascii="RotisSemiSans ExtraBold" w:hAnsi="RotisSemiSans ExtraBold"/>
      <w:sz w:val="24"/>
      <w:szCs w:val="20"/>
    </w:rPr>
  </w:style>
  <w:style w:type="character" w:styleId="SchwacherVerweis">
    <w:name w:val="Subtle Reference"/>
    <w:basedOn w:val="Absatz-Standardschriftart"/>
    <w:uiPriority w:val="31"/>
    <w:rsid w:val="00102427"/>
    <w:rPr>
      <w:smallCaps/>
      <w:color w:val="5A5A5A" w:themeColor="text1" w:themeTint="A5"/>
    </w:rPr>
  </w:style>
  <w:style w:type="character" w:customStyle="1" w:styleId="ESHmitInVzZchn">
    <w:name w:val="ESH Ü mit InVz Zchn"/>
    <w:basedOn w:val="ESH1Zchn"/>
    <w:link w:val="ESHmitInVz"/>
    <w:rsid w:val="00677964"/>
    <w:rPr>
      <w:rFonts w:ascii="RotisSemiSans ExtraBold" w:hAnsi="RotisSemiSans ExtraBold"/>
      <w:sz w:val="24"/>
    </w:rPr>
  </w:style>
  <w:style w:type="paragraph" w:customStyle="1" w:styleId="ESH5">
    <w:name w:val="ESH Ü5"/>
    <w:basedOn w:val="ESH4"/>
    <w:link w:val="ESH5Zchn"/>
    <w:qFormat/>
    <w:rsid w:val="00102427"/>
    <w:pPr>
      <w:numPr>
        <w:ilvl w:val="4"/>
      </w:numPr>
      <w:ind w:left="792"/>
    </w:pPr>
  </w:style>
  <w:style w:type="paragraph" w:styleId="Inhaltsverzeichnisberschrift">
    <w:name w:val="TOC Heading"/>
    <w:basedOn w:val="berschrift1"/>
    <w:next w:val="Standard"/>
    <w:uiPriority w:val="39"/>
    <w:unhideWhenUsed/>
    <w:qFormat/>
    <w:rsid w:val="00066202"/>
    <w:pPr>
      <w:keepLines/>
      <w:numPr>
        <w:numId w:val="0"/>
      </w:numPr>
      <w:spacing w:before="0" w:after="0" w:line="240" w:lineRule="auto"/>
      <w:outlineLvl w:val="9"/>
    </w:pPr>
    <w:rPr>
      <w:rFonts w:ascii="RotisSemiSans ExtraBold" w:eastAsiaTheme="majorEastAsia" w:hAnsi="RotisSemiSans ExtraBold" w:cstheme="majorBidi"/>
      <w:b w:val="0"/>
      <w:bCs w:val="0"/>
      <w:color w:val="365F91" w:themeColor="accent1" w:themeShade="BF"/>
      <w:kern w:val="0"/>
      <w:sz w:val="28"/>
    </w:rPr>
  </w:style>
  <w:style w:type="character" w:customStyle="1" w:styleId="ESH5Zchn">
    <w:name w:val="ESH Ü5 Zchn"/>
    <w:basedOn w:val="ESH4Zchn"/>
    <w:link w:val="ESH5"/>
    <w:rsid w:val="00102427"/>
    <w:rPr>
      <w:rFonts w:ascii="RotisSemiSans ExtraBold" w:hAnsi="RotisSemiSans ExtraBold"/>
      <w:sz w:val="22"/>
    </w:rPr>
  </w:style>
  <w:style w:type="paragraph" w:styleId="Verzeichnis1">
    <w:name w:val="toc 1"/>
    <w:basedOn w:val="Standard"/>
    <w:next w:val="Standard"/>
    <w:autoRedefine/>
    <w:uiPriority w:val="39"/>
    <w:unhideWhenUsed/>
    <w:rsid w:val="00066202"/>
    <w:pPr>
      <w:spacing w:after="100"/>
    </w:pPr>
  </w:style>
  <w:style w:type="paragraph" w:styleId="Verzeichnis2">
    <w:name w:val="toc 2"/>
    <w:basedOn w:val="Standard"/>
    <w:next w:val="Standard"/>
    <w:autoRedefine/>
    <w:uiPriority w:val="39"/>
    <w:unhideWhenUsed/>
    <w:rsid w:val="00066202"/>
    <w:pPr>
      <w:spacing w:after="100"/>
      <w:ind w:left="200"/>
    </w:pPr>
  </w:style>
  <w:style w:type="paragraph" w:styleId="Verzeichnis3">
    <w:name w:val="toc 3"/>
    <w:basedOn w:val="Standard"/>
    <w:next w:val="Standard"/>
    <w:autoRedefine/>
    <w:uiPriority w:val="39"/>
    <w:unhideWhenUsed/>
    <w:rsid w:val="00066202"/>
    <w:pPr>
      <w:spacing w:after="100"/>
      <w:ind w:left="400"/>
    </w:pPr>
  </w:style>
  <w:style w:type="paragraph" w:customStyle="1" w:styleId="ESHBulletpoint">
    <w:name w:val="ESH Bulletpoint"/>
    <w:basedOn w:val="Listenabsatz"/>
    <w:link w:val="ESHBulletpointZchn"/>
    <w:qFormat/>
    <w:rsid w:val="00CE27CF"/>
    <w:pPr>
      <w:numPr>
        <w:numId w:val="3"/>
      </w:numPr>
      <w:autoSpaceDE w:val="0"/>
      <w:autoSpaceDN w:val="0"/>
      <w:adjustRightInd w:val="0"/>
    </w:pPr>
    <w:rPr>
      <w:rFonts w:cs="Arial"/>
      <w:szCs w:val="20"/>
    </w:rPr>
  </w:style>
  <w:style w:type="paragraph" w:customStyle="1" w:styleId="ESHAufzhlungBuchstaben">
    <w:name w:val="ESH Aufzählung Buchstaben"/>
    <w:basedOn w:val="Listenabsatz"/>
    <w:link w:val="ESHAufzhlungBuchstabenZchn"/>
    <w:qFormat/>
    <w:rsid w:val="00CE27CF"/>
    <w:pPr>
      <w:numPr>
        <w:numId w:val="5"/>
      </w:numPr>
      <w:spacing w:after="60"/>
    </w:pPr>
    <w:rPr>
      <w:rFonts w:cs="Arial"/>
      <w:szCs w:val="20"/>
    </w:rPr>
  </w:style>
  <w:style w:type="character" w:customStyle="1" w:styleId="ListenabsatzZchn">
    <w:name w:val="Listenabsatz Zchn"/>
    <w:basedOn w:val="Absatz-Standardschriftart"/>
    <w:link w:val="Listenabsatz"/>
    <w:uiPriority w:val="34"/>
    <w:rsid w:val="002761A7"/>
    <w:rPr>
      <w:rFonts w:ascii="RotisSemiSans" w:hAnsi="RotisSemiSans"/>
      <w:szCs w:val="22"/>
    </w:rPr>
  </w:style>
  <w:style w:type="character" w:customStyle="1" w:styleId="ESHBulletpointZchn">
    <w:name w:val="ESH Bulletpoint Zchn"/>
    <w:basedOn w:val="ListenabsatzZchn"/>
    <w:link w:val="ESHBulletpoint"/>
    <w:rsid w:val="00CE27CF"/>
    <w:rPr>
      <w:rFonts w:ascii="RotisSemiSans" w:hAnsi="RotisSemiSans" w:cs="Arial"/>
      <w:szCs w:val="22"/>
    </w:rPr>
  </w:style>
  <w:style w:type="paragraph" w:customStyle="1" w:styleId="ESHSpiegelstrich">
    <w:name w:val="ESH Spiegelstrich"/>
    <w:basedOn w:val="ESHAufzhlungBuchstaben"/>
    <w:link w:val="ESHSpiegelstrichZchn"/>
    <w:qFormat/>
    <w:rsid w:val="00260BBC"/>
    <w:pPr>
      <w:numPr>
        <w:numId w:val="6"/>
      </w:numPr>
      <w:spacing w:line="240" w:lineRule="auto"/>
    </w:pPr>
  </w:style>
  <w:style w:type="character" w:customStyle="1" w:styleId="ESHAufzhlungBuchstabenZchn">
    <w:name w:val="ESH Aufzählung Buchstaben Zchn"/>
    <w:basedOn w:val="ListenabsatzZchn"/>
    <w:link w:val="ESHAufzhlungBuchstaben"/>
    <w:rsid w:val="00CE27CF"/>
    <w:rPr>
      <w:rFonts w:ascii="RotisSemiSans" w:hAnsi="RotisSemiSans" w:cs="Arial"/>
      <w:szCs w:val="22"/>
    </w:rPr>
  </w:style>
  <w:style w:type="character" w:customStyle="1" w:styleId="KopfzeileZchn">
    <w:name w:val="Kopfzeile Zchn"/>
    <w:basedOn w:val="Absatz-Standardschriftart"/>
    <w:link w:val="Kopfzeile"/>
    <w:uiPriority w:val="99"/>
    <w:rsid w:val="00CD1704"/>
    <w:rPr>
      <w:rFonts w:ascii="RotisSemiSans" w:hAnsi="RotisSemiSans"/>
      <w:szCs w:val="22"/>
    </w:rPr>
  </w:style>
  <w:style w:type="character" w:customStyle="1" w:styleId="ESHSpiegelstrichZchn">
    <w:name w:val="ESH Spiegelstrich Zchn"/>
    <w:basedOn w:val="ESHAufzhlungBuchstabenZchn"/>
    <w:link w:val="ESHSpiegelstrich"/>
    <w:rsid w:val="00260BBC"/>
    <w:rPr>
      <w:rFonts w:ascii="RotisSemiSans" w:hAnsi="RotisSemiSans" w:cs="Arial"/>
      <w:szCs w:val="22"/>
    </w:rPr>
  </w:style>
  <w:style w:type="character" w:customStyle="1" w:styleId="FuzeileZchn">
    <w:name w:val="Fußzeile Zchn"/>
    <w:basedOn w:val="Absatz-Standardschriftart"/>
    <w:link w:val="Fuzeile"/>
    <w:uiPriority w:val="99"/>
    <w:rsid w:val="00CD1704"/>
    <w:rPr>
      <w:rFonts w:ascii="RotisSemiSans" w:hAnsi="RotisSemiSans"/>
      <w:szCs w:val="22"/>
    </w:rPr>
  </w:style>
  <w:style w:type="character" w:styleId="Platzhaltertext">
    <w:name w:val="Placeholder Text"/>
    <w:basedOn w:val="Absatz-Standardschriftart"/>
    <w:uiPriority w:val="99"/>
    <w:semiHidden/>
    <w:rsid w:val="00FA339F"/>
    <w:rPr>
      <w:color w:val="808080"/>
    </w:rPr>
  </w:style>
  <w:style w:type="paragraph" w:styleId="Titel">
    <w:name w:val="Title"/>
    <w:basedOn w:val="Standard"/>
    <w:link w:val="TitelZchn"/>
    <w:qFormat/>
    <w:rsid w:val="00D668B9"/>
    <w:pPr>
      <w:spacing w:line="240" w:lineRule="auto"/>
      <w:jc w:val="center"/>
    </w:pPr>
    <w:rPr>
      <w:rFonts w:ascii="Times New Roman" w:hAnsi="Times New Roman"/>
      <w:b/>
      <w:sz w:val="28"/>
      <w:szCs w:val="20"/>
    </w:rPr>
  </w:style>
  <w:style w:type="character" w:customStyle="1" w:styleId="TitelZchn">
    <w:name w:val="Titel Zchn"/>
    <w:basedOn w:val="Absatz-Standardschriftart"/>
    <w:link w:val="Titel"/>
    <w:rsid w:val="00D668B9"/>
    <w:rPr>
      <w:b/>
      <w:sz w:val="28"/>
    </w:rPr>
  </w:style>
  <w:style w:type="character" w:customStyle="1" w:styleId="NichtaufgelsteErwhnung1">
    <w:name w:val="Nicht aufgelöste Erwähnung1"/>
    <w:basedOn w:val="Absatz-Standardschriftart"/>
    <w:uiPriority w:val="99"/>
    <w:semiHidden/>
    <w:unhideWhenUsed/>
    <w:rsid w:val="0011420A"/>
    <w:rPr>
      <w:color w:val="605E5C"/>
      <w:shd w:val="clear" w:color="auto" w:fill="E1DFDD"/>
    </w:rPr>
  </w:style>
  <w:style w:type="paragraph" w:styleId="KeinLeerraum">
    <w:name w:val="No Spacing"/>
    <w:link w:val="KeinLeerraumZchn"/>
    <w:uiPriority w:val="1"/>
    <w:qFormat/>
    <w:rsid w:val="00FF6EBF"/>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FF6EBF"/>
    <w:rPr>
      <w:rFonts w:asciiTheme="minorHAnsi" w:eastAsiaTheme="minorEastAsia" w:hAnsiTheme="minorHAnsi" w:cstheme="minorBidi"/>
      <w:sz w:val="22"/>
      <w:szCs w:val="22"/>
    </w:rPr>
  </w:style>
  <w:style w:type="character" w:styleId="BesuchterLink">
    <w:name w:val="FollowedHyperlink"/>
    <w:basedOn w:val="Absatz-Standardschriftart"/>
    <w:semiHidden/>
    <w:unhideWhenUsed/>
    <w:rsid w:val="00B70F8E"/>
    <w:rPr>
      <w:color w:val="800080" w:themeColor="followedHyperlink"/>
      <w:u w:val="single"/>
    </w:rPr>
  </w:style>
  <w:style w:type="paragraph" w:styleId="Funotentext">
    <w:name w:val="footnote text"/>
    <w:basedOn w:val="Standard"/>
    <w:link w:val="FunotentextZchn"/>
    <w:uiPriority w:val="99"/>
    <w:semiHidden/>
    <w:unhideWhenUsed/>
    <w:rsid w:val="00922030"/>
    <w:pPr>
      <w:spacing w:line="240" w:lineRule="auto"/>
    </w:pPr>
    <w:rPr>
      <w:szCs w:val="20"/>
    </w:rPr>
  </w:style>
  <w:style w:type="character" w:customStyle="1" w:styleId="FunotentextZchn">
    <w:name w:val="Fußnotentext Zchn"/>
    <w:basedOn w:val="Absatz-Standardschriftart"/>
    <w:link w:val="Funotentext"/>
    <w:uiPriority w:val="99"/>
    <w:semiHidden/>
    <w:rsid w:val="00922030"/>
    <w:rPr>
      <w:rFonts w:ascii="RotisSemiSans" w:hAnsi="RotisSemiSans"/>
    </w:rPr>
  </w:style>
  <w:style w:type="character" w:styleId="Funotenzeichen">
    <w:name w:val="footnote reference"/>
    <w:basedOn w:val="Absatz-Standardschriftart"/>
    <w:uiPriority w:val="99"/>
    <w:semiHidden/>
    <w:unhideWhenUsed/>
    <w:rsid w:val="00922030"/>
    <w:rPr>
      <w:vertAlign w:val="superscript"/>
    </w:rPr>
  </w:style>
  <w:style w:type="paragraph" w:customStyle="1" w:styleId="WSNummerierteberschrift2">
    <w:name w:val="WS.Nummerierte Überschrift 2"/>
    <w:basedOn w:val="berschrift2"/>
    <w:next w:val="Standard"/>
    <w:uiPriority w:val="3"/>
    <w:qFormat/>
    <w:rsid w:val="005813A1"/>
    <w:pPr>
      <w:spacing w:line="280" w:lineRule="atLeast"/>
      <w:jc w:val="left"/>
    </w:pPr>
    <w:rPr>
      <w:i w:val="0"/>
      <w:sz w:val="22"/>
    </w:rPr>
  </w:style>
  <w:style w:type="paragraph" w:customStyle="1" w:styleId="WSTextkrper">
    <w:name w:val="WS.Textkörper"/>
    <w:link w:val="WSTextkrperZchn"/>
    <w:qFormat/>
    <w:rsid w:val="00C66CD5"/>
    <w:pPr>
      <w:spacing w:before="60" w:after="360" w:line="320" w:lineRule="atLeast"/>
    </w:pPr>
    <w:rPr>
      <w:rFonts w:ascii="Arial" w:eastAsiaTheme="minorHAnsi" w:hAnsi="Arial" w:cs="Arial"/>
      <w:sz w:val="22"/>
      <w:szCs w:val="22"/>
    </w:rPr>
  </w:style>
  <w:style w:type="character" w:customStyle="1" w:styleId="WSTextkrperZchn">
    <w:name w:val="WS.Textkörper Zchn"/>
    <w:link w:val="WSTextkrper"/>
    <w:rsid w:val="00C66CD5"/>
    <w:rPr>
      <w:rFonts w:ascii="Arial" w:eastAsiaTheme="minorHAnsi" w:hAnsi="Arial" w:cs="Arial"/>
      <w:sz w:val="22"/>
      <w:szCs w:val="22"/>
    </w:rPr>
  </w:style>
  <w:style w:type="paragraph" w:customStyle="1" w:styleId="WSNummerierteberschrift1">
    <w:name w:val="WS.Nummerierte Überschrift 1"/>
    <w:basedOn w:val="berschrift1"/>
    <w:next w:val="Standard"/>
    <w:uiPriority w:val="3"/>
    <w:qFormat/>
    <w:rsid w:val="00FB56E3"/>
    <w:pPr>
      <w:numPr>
        <w:numId w:val="0"/>
      </w:numPr>
      <w:tabs>
        <w:tab w:val="left" w:pos="426"/>
      </w:tabs>
      <w:spacing w:line="240" w:lineRule="auto"/>
      <w:ind w:left="5820" w:hanging="2559"/>
      <w:jc w:val="left"/>
    </w:pPr>
    <w:rPr>
      <w:sz w:val="28"/>
      <w:szCs w:val="28"/>
    </w:rPr>
  </w:style>
  <w:style w:type="paragraph" w:customStyle="1" w:styleId="WSNummerierteberschrift3">
    <w:name w:val="WS.Nummerierte Überschrift 3"/>
    <w:basedOn w:val="berschrift3"/>
    <w:next w:val="Standard"/>
    <w:uiPriority w:val="3"/>
    <w:qFormat/>
    <w:rsid w:val="00FB56E3"/>
    <w:pPr>
      <w:numPr>
        <w:ilvl w:val="0"/>
        <w:numId w:val="0"/>
      </w:numPr>
      <w:tabs>
        <w:tab w:val="num" w:pos="360"/>
      </w:tabs>
      <w:spacing w:line="280" w:lineRule="atLeast"/>
      <w:jc w:val="left"/>
    </w:pPr>
    <w:rPr>
      <w:b w:val="0"/>
      <w:sz w:val="22"/>
      <w:szCs w:val="20"/>
    </w:rPr>
  </w:style>
  <w:style w:type="paragraph" w:customStyle="1" w:styleId="WSNummerierteberschrift4">
    <w:name w:val="WS.Nummerierte Überschrift 4"/>
    <w:basedOn w:val="WSNummerierteberschrift3"/>
    <w:next w:val="Standard"/>
    <w:rsid w:val="00FB56E3"/>
    <w:pPr>
      <w:ind w:left="-413" w:hanging="864"/>
      <w:outlineLvl w:val="3"/>
    </w:pPr>
  </w:style>
  <w:style w:type="paragraph" w:styleId="StandardWeb">
    <w:name w:val="Normal (Web)"/>
    <w:basedOn w:val="Standard"/>
    <w:uiPriority w:val="99"/>
    <w:unhideWhenUsed/>
    <w:rsid w:val="00183CA1"/>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0432">
      <w:bodyDiv w:val="1"/>
      <w:marLeft w:val="0"/>
      <w:marRight w:val="0"/>
      <w:marTop w:val="0"/>
      <w:marBottom w:val="0"/>
      <w:divBdr>
        <w:top w:val="none" w:sz="0" w:space="0" w:color="auto"/>
        <w:left w:val="none" w:sz="0" w:space="0" w:color="auto"/>
        <w:bottom w:val="none" w:sz="0" w:space="0" w:color="auto"/>
        <w:right w:val="none" w:sz="0" w:space="0" w:color="auto"/>
      </w:divBdr>
    </w:div>
    <w:div w:id="208491853">
      <w:bodyDiv w:val="1"/>
      <w:marLeft w:val="0"/>
      <w:marRight w:val="0"/>
      <w:marTop w:val="0"/>
      <w:marBottom w:val="0"/>
      <w:divBdr>
        <w:top w:val="none" w:sz="0" w:space="0" w:color="auto"/>
        <w:left w:val="none" w:sz="0" w:space="0" w:color="auto"/>
        <w:bottom w:val="none" w:sz="0" w:space="0" w:color="auto"/>
        <w:right w:val="none" w:sz="0" w:space="0" w:color="auto"/>
      </w:divBdr>
    </w:div>
    <w:div w:id="297147102">
      <w:bodyDiv w:val="1"/>
      <w:marLeft w:val="0"/>
      <w:marRight w:val="0"/>
      <w:marTop w:val="0"/>
      <w:marBottom w:val="0"/>
      <w:divBdr>
        <w:top w:val="none" w:sz="0" w:space="0" w:color="auto"/>
        <w:left w:val="none" w:sz="0" w:space="0" w:color="auto"/>
        <w:bottom w:val="none" w:sz="0" w:space="0" w:color="auto"/>
        <w:right w:val="none" w:sz="0" w:space="0" w:color="auto"/>
      </w:divBdr>
    </w:div>
    <w:div w:id="346176214">
      <w:bodyDiv w:val="1"/>
      <w:marLeft w:val="0"/>
      <w:marRight w:val="0"/>
      <w:marTop w:val="0"/>
      <w:marBottom w:val="0"/>
      <w:divBdr>
        <w:top w:val="none" w:sz="0" w:space="0" w:color="auto"/>
        <w:left w:val="none" w:sz="0" w:space="0" w:color="auto"/>
        <w:bottom w:val="none" w:sz="0" w:space="0" w:color="auto"/>
        <w:right w:val="none" w:sz="0" w:space="0" w:color="auto"/>
      </w:divBdr>
    </w:div>
    <w:div w:id="521436907">
      <w:bodyDiv w:val="1"/>
      <w:marLeft w:val="0"/>
      <w:marRight w:val="0"/>
      <w:marTop w:val="0"/>
      <w:marBottom w:val="0"/>
      <w:divBdr>
        <w:top w:val="none" w:sz="0" w:space="0" w:color="auto"/>
        <w:left w:val="none" w:sz="0" w:space="0" w:color="auto"/>
        <w:bottom w:val="none" w:sz="0" w:space="0" w:color="auto"/>
        <w:right w:val="none" w:sz="0" w:space="0" w:color="auto"/>
      </w:divBdr>
    </w:div>
    <w:div w:id="581985436">
      <w:bodyDiv w:val="1"/>
      <w:marLeft w:val="0"/>
      <w:marRight w:val="0"/>
      <w:marTop w:val="0"/>
      <w:marBottom w:val="0"/>
      <w:divBdr>
        <w:top w:val="none" w:sz="0" w:space="0" w:color="auto"/>
        <w:left w:val="none" w:sz="0" w:space="0" w:color="auto"/>
        <w:bottom w:val="none" w:sz="0" w:space="0" w:color="auto"/>
        <w:right w:val="none" w:sz="0" w:space="0" w:color="auto"/>
      </w:divBdr>
      <w:divsChild>
        <w:div w:id="468862655">
          <w:marLeft w:val="0"/>
          <w:marRight w:val="0"/>
          <w:marTop w:val="0"/>
          <w:marBottom w:val="0"/>
          <w:divBdr>
            <w:top w:val="none" w:sz="0" w:space="0" w:color="auto"/>
            <w:left w:val="none" w:sz="0" w:space="0" w:color="auto"/>
            <w:bottom w:val="none" w:sz="0" w:space="0" w:color="auto"/>
            <w:right w:val="none" w:sz="0" w:space="0" w:color="auto"/>
          </w:divBdr>
          <w:divsChild>
            <w:div w:id="10015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51000">
      <w:bodyDiv w:val="1"/>
      <w:marLeft w:val="0"/>
      <w:marRight w:val="0"/>
      <w:marTop w:val="0"/>
      <w:marBottom w:val="0"/>
      <w:divBdr>
        <w:top w:val="none" w:sz="0" w:space="0" w:color="auto"/>
        <w:left w:val="none" w:sz="0" w:space="0" w:color="auto"/>
        <w:bottom w:val="none" w:sz="0" w:space="0" w:color="auto"/>
        <w:right w:val="none" w:sz="0" w:space="0" w:color="auto"/>
      </w:divBdr>
      <w:divsChild>
        <w:div w:id="335307038">
          <w:marLeft w:val="0"/>
          <w:marRight w:val="0"/>
          <w:marTop w:val="0"/>
          <w:marBottom w:val="0"/>
          <w:divBdr>
            <w:top w:val="none" w:sz="0" w:space="0" w:color="auto"/>
            <w:left w:val="none" w:sz="0" w:space="0" w:color="auto"/>
            <w:bottom w:val="none" w:sz="0" w:space="0" w:color="auto"/>
            <w:right w:val="none" w:sz="0" w:space="0" w:color="auto"/>
          </w:divBdr>
        </w:div>
        <w:div w:id="348600366">
          <w:marLeft w:val="0"/>
          <w:marRight w:val="0"/>
          <w:marTop w:val="0"/>
          <w:marBottom w:val="0"/>
          <w:divBdr>
            <w:top w:val="none" w:sz="0" w:space="0" w:color="auto"/>
            <w:left w:val="none" w:sz="0" w:space="0" w:color="auto"/>
            <w:bottom w:val="none" w:sz="0" w:space="0" w:color="auto"/>
            <w:right w:val="none" w:sz="0" w:space="0" w:color="auto"/>
          </w:divBdr>
        </w:div>
        <w:div w:id="414791856">
          <w:marLeft w:val="0"/>
          <w:marRight w:val="0"/>
          <w:marTop w:val="0"/>
          <w:marBottom w:val="0"/>
          <w:divBdr>
            <w:top w:val="none" w:sz="0" w:space="0" w:color="auto"/>
            <w:left w:val="none" w:sz="0" w:space="0" w:color="auto"/>
            <w:bottom w:val="none" w:sz="0" w:space="0" w:color="auto"/>
            <w:right w:val="none" w:sz="0" w:space="0" w:color="auto"/>
          </w:divBdr>
        </w:div>
        <w:div w:id="853227058">
          <w:marLeft w:val="0"/>
          <w:marRight w:val="0"/>
          <w:marTop w:val="0"/>
          <w:marBottom w:val="0"/>
          <w:divBdr>
            <w:top w:val="none" w:sz="0" w:space="0" w:color="auto"/>
            <w:left w:val="none" w:sz="0" w:space="0" w:color="auto"/>
            <w:bottom w:val="none" w:sz="0" w:space="0" w:color="auto"/>
            <w:right w:val="none" w:sz="0" w:space="0" w:color="auto"/>
          </w:divBdr>
        </w:div>
        <w:div w:id="854147274">
          <w:marLeft w:val="0"/>
          <w:marRight w:val="0"/>
          <w:marTop w:val="0"/>
          <w:marBottom w:val="0"/>
          <w:divBdr>
            <w:top w:val="none" w:sz="0" w:space="0" w:color="auto"/>
            <w:left w:val="none" w:sz="0" w:space="0" w:color="auto"/>
            <w:bottom w:val="none" w:sz="0" w:space="0" w:color="auto"/>
            <w:right w:val="none" w:sz="0" w:space="0" w:color="auto"/>
          </w:divBdr>
        </w:div>
        <w:div w:id="891382843">
          <w:marLeft w:val="0"/>
          <w:marRight w:val="0"/>
          <w:marTop w:val="0"/>
          <w:marBottom w:val="0"/>
          <w:divBdr>
            <w:top w:val="none" w:sz="0" w:space="0" w:color="auto"/>
            <w:left w:val="none" w:sz="0" w:space="0" w:color="auto"/>
            <w:bottom w:val="none" w:sz="0" w:space="0" w:color="auto"/>
            <w:right w:val="none" w:sz="0" w:space="0" w:color="auto"/>
          </w:divBdr>
        </w:div>
        <w:div w:id="898708542">
          <w:marLeft w:val="0"/>
          <w:marRight w:val="0"/>
          <w:marTop w:val="0"/>
          <w:marBottom w:val="0"/>
          <w:divBdr>
            <w:top w:val="none" w:sz="0" w:space="0" w:color="auto"/>
            <w:left w:val="none" w:sz="0" w:space="0" w:color="auto"/>
            <w:bottom w:val="none" w:sz="0" w:space="0" w:color="auto"/>
            <w:right w:val="none" w:sz="0" w:space="0" w:color="auto"/>
          </w:divBdr>
        </w:div>
        <w:div w:id="1083988606">
          <w:marLeft w:val="0"/>
          <w:marRight w:val="0"/>
          <w:marTop w:val="0"/>
          <w:marBottom w:val="0"/>
          <w:divBdr>
            <w:top w:val="none" w:sz="0" w:space="0" w:color="auto"/>
            <w:left w:val="none" w:sz="0" w:space="0" w:color="auto"/>
            <w:bottom w:val="none" w:sz="0" w:space="0" w:color="auto"/>
            <w:right w:val="none" w:sz="0" w:space="0" w:color="auto"/>
          </w:divBdr>
        </w:div>
        <w:div w:id="1315573425">
          <w:marLeft w:val="0"/>
          <w:marRight w:val="0"/>
          <w:marTop w:val="0"/>
          <w:marBottom w:val="0"/>
          <w:divBdr>
            <w:top w:val="none" w:sz="0" w:space="0" w:color="auto"/>
            <w:left w:val="none" w:sz="0" w:space="0" w:color="auto"/>
            <w:bottom w:val="none" w:sz="0" w:space="0" w:color="auto"/>
            <w:right w:val="none" w:sz="0" w:space="0" w:color="auto"/>
          </w:divBdr>
        </w:div>
        <w:div w:id="1594627223">
          <w:marLeft w:val="0"/>
          <w:marRight w:val="0"/>
          <w:marTop w:val="0"/>
          <w:marBottom w:val="0"/>
          <w:divBdr>
            <w:top w:val="none" w:sz="0" w:space="0" w:color="auto"/>
            <w:left w:val="none" w:sz="0" w:space="0" w:color="auto"/>
            <w:bottom w:val="none" w:sz="0" w:space="0" w:color="auto"/>
            <w:right w:val="none" w:sz="0" w:space="0" w:color="auto"/>
          </w:divBdr>
        </w:div>
        <w:div w:id="1617591359">
          <w:marLeft w:val="0"/>
          <w:marRight w:val="0"/>
          <w:marTop w:val="0"/>
          <w:marBottom w:val="0"/>
          <w:divBdr>
            <w:top w:val="none" w:sz="0" w:space="0" w:color="auto"/>
            <w:left w:val="none" w:sz="0" w:space="0" w:color="auto"/>
            <w:bottom w:val="none" w:sz="0" w:space="0" w:color="auto"/>
            <w:right w:val="none" w:sz="0" w:space="0" w:color="auto"/>
          </w:divBdr>
        </w:div>
        <w:div w:id="1948074400">
          <w:marLeft w:val="0"/>
          <w:marRight w:val="0"/>
          <w:marTop w:val="0"/>
          <w:marBottom w:val="0"/>
          <w:divBdr>
            <w:top w:val="none" w:sz="0" w:space="0" w:color="auto"/>
            <w:left w:val="none" w:sz="0" w:space="0" w:color="auto"/>
            <w:bottom w:val="none" w:sz="0" w:space="0" w:color="auto"/>
            <w:right w:val="none" w:sz="0" w:space="0" w:color="auto"/>
          </w:divBdr>
        </w:div>
      </w:divsChild>
    </w:div>
    <w:div w:id="822308255">
      <w:bodyDiv w:val="1"/>
      <w:marLeft w:val="0"/>
      <w:marRight w:val="0"/>
      <w:marTop w:val="0"/>
      <w:marBottom w:val="0"/>
      <w:divBdr>
        <w:top w:val="none" w:sz="0" w:space="0" w:color="auto"/>
        <w:left w:val="none" w:sz="0" w:space="0" w:color="auto"/>
        <w:bottom w:val="none" w:sz="0" w:space="0" w:color="auto"/>
        <w:right w:val="none" w:sz="0" w:space="0" w:color="auto"/>
      </w:divBdr>
    </w:div>
    <w:div w:id="914633393">
      <w:bodyDiv w:val="1"/>
      <w:marLeft w:val="0"/>
      <w:marRight w:val="0"/>
      <w:marTop w:val="0"/>
      <w:marBottom w:val="0"/>
      <w:divBdr>
        <w:top w:val="none" w:sz="0" w:space="0" w:color="auto"/>
        <w:left w:val="none" w:sz="0" w:space="0" w:color="auto"/>
        <w:bottom w:val="none" w:sz="0" w:space="0" w:color="auto"/>
        <w:right w:val="none" w:sz="0" w:space="0" w:color="auto"/>
      </w:divBdr>
    </w:div>
    <w:div w:id="928079932">
      <w:bodyDiv w:val="1"/>
      <w:marLeft w:val="0"/>
      <w:marRight w:val="0"/>
      <w:marTop w:val="0"/>
      <w:marBottom w:val="0"/>
      <w:divBdr>
        <w:top w:val="none" w:sz="0" w:space="0" w:color="auto"/>
        <w:left w:val="none" w:sz="0" w:space="0" w:color="auto"/>
        <w:bottom w:val="none" w:sz="0" w:space="0" w:color="auto"/>
        <w:right w:val="none" w:sz="0" w:space="0" w:color="auto"/>
      </w:divBdr>
    </w:div>
    <w:div w:id="965356794">
      <w:bodyDiv w:val="1"/>
      <w:marLeft w:val="0"/>
      <w:marRight w:val="0"/>
      <w:marTop w:val="0"/>
      <w:marBottom w:val="0"/>
      <w:divBdr>
        <w:top w:val="none" w:sz="0" w:space="0" w:color="auto"/>
        <w:left w:val="none" w:sz="0" w:space="0" w:color="auto"/>
        <w:bottom w:val="none" w:sz="0" w:space="0" w:color="auto"/>
        <w:right w:val="none" w:sz="0" w:space="0" w:color="auto"/>
      </w:divBdr>
    </w:div>
    <w:div w:id="980884721">
      <w:bodyDiv w:val="1"/>
      <w:marLeft w:val="0"/>
      <w:marRight w:val="0"/>
      <w:marTop w:val="0"/>
      <w:marBottom w:val="0"/>
      <w:divBdr>
        <w:top w:val="none" w:sz="0" w:space="0" w:color="auto"/>
        <w:left w:val="none" w:sz="0" w:space="0" w:color="auto"/>
        <w:bottom w:val="none" w:sz="0" w:space="0" w:color="auto"/>
        <w:right w:val="none" w:sz="0" w:space="0" w:color="auto"/>
      </w:divBdr>
    </w:div>
    <w:div w:id="1273126445">
      <w:bodyDiv w:val="1"/>
      <w:marLeft w:val="0"/>
      <w:marRight w:val="0"/>
      <w:marTop w:val="0"/>
      <w:marBottom w:val="0"/>
      <w:divBdr>
        <w:top w:val="none" w:sz="0" w:space="0" w:color="auto"/>
        <w:left w:val="none" w:sz="0" w:space="0" w:color="auto"/>
        <w:bottom w:val="none" w:sz="0" w:space="0" w:color="auto"/>
        <w:right w:val="none" w:sz="0" w:space="0" w:color="auto"/>
      </w:divBdr>
    </w:div>
    <w:div w:id="1310748622">
      <w:bodyDiv w:val="1"/>
      <w:marLeft w:val="0"/>
      <w:marRight w:val="0"/>
      <w:marTop w:val="0"/>
      <w:marBottom w:val="0"/>
      <w:divBdr>
        <w:top w:val="none" w:sz="0" w:space="0" w:color="auto"/>
        <w:left w:val="none" w:sz="0" w:space="0" w:color="auto"/>
        <w:bottom w:val="none" w:sz="0" w:space="0" w:color="auto"/>
        <w:right w:val="none" w:sz="0" w:space="0" w:color="auto"/>
      </w:divBdr>
    </w:div>
    <w:div w:id="1422528356">
      <w:bodyDiv w:val="1"/>
      <w:marLeft w:val="0"/>
      <w:marRight w:val="0"/>
      <w:marTop w:val="0"/>
      <w:marBottom w:val="0"/>
      <w:divBdr>
        <w:top w:val="none" w:sz="0" w:space="0" w:color="auto"/>
        <w:left w:val="none" w:sz="0" w:space="0" w:color="auto"/>
        <w:bottom w:val="none" w:sz="0" w:space="0" w:color="auto"/>
        <w:right w:val="none" w:sz="0" w:space="0" w:color="auto"/>
      </w:divBdr>
    </w:div>
    <w:div w:id="1457093665">
      <w:bodyDiv w:val="1"/>
      <w:marLeft w:val="0"/>
      <w:marRight w:val="0"/>
      <w:marTop w:val="0"/>
      <w:marBottom w:val="0"/>
      <w:divBdr>
        <w:top w:val="none" w:sz="0" w:space="0" w:color="auto"/>
        <w:left w:val="none" w:sz="0" w:space="0" w:color="auto"/>
        <w:bottom w:val="none" w:sz="0" w:space="0" w:color="auto"/>
        <w:right w:val="none" w:sz="0" w:space="0" w:color="auto"/>
      </w:divBdr>
    </w:div>
    <w:div w:id="1494368276">
      <w:bodyDiv w:val="1"/>
      <w:marLeft w:val="0"/>
      <w:marRight w:val="0"/>
      <w:marTop w:val="0"/>
      <w:marBottom w:val="0"/>
      <w:divBdr>
        <w:top w:val="none" w:sz="0" w:space="0" w:color="auto"/>
        <w:left w:val="none" w:sz="0" w:space="0" w:color="auto"/>
        <w:bottom w:val="none" w:sz="0" w:space="0" w:color="auto"/>
        <w:right w:val="none" w:sz="0" w:space="0" w:color="auto"/>
      </w:divBdr>
    </w:div>
    <w:div w:id="1562713273">
      <w:bodyDiv w:val="1"/>
      <w:marLeft w:val="0"/>
      <w:marRight w:val="0"/>
      <w:marTop w:val="0"/>
      <w:marBottom w:val="0"/>
      <w:divBdr>
        <w:top w:val="none" w:sz="0" w:space="0" w:color="auto"/>
        <w:left w:val="none" w:sz="0" w:space="0" w:color="auto"/>
        <w:bottom w:val="none" w:sz="0" w:space="0" w:color="auto"/>
        <w:right w:val="none" w:sz="0" w:space="0" w:color="auto"/>
      </w:divBdr>
    </w:div>
    <w:div w:id="1579051219">
      <w:bodyDiv w:val="1"/>
      <w:marLeft w:val="0"/>
      <w:marRight w:val="0"/>
      <w:marTop w:val="0"/>
      <w:marBottom w:val="0"/>
      <w:divBdr>
        <w:top w:val="none" w:sz="0" w:space="0" w:color="auto"/>
        <w:left w:val="none" w:sz="0" w:space="0" w:color="auto"/>
        <w:bottom w:val="none" w:sz="0" w:space="0" w:color="auto"/>
        <w:right w:val="none" w:sz="0" w:space="0" w:color="auto"/>
      </w:divBdr>
      <w:divsChild>
        <w:div w:id="615647818">
          <w:marLeft w:val="0"/>
          <w:marRight w:val="0"/>
          <w:marTop w:val="0"/>
          <w:marBottom w:val="0"/>
          <w:divBdr>
            <w:top w:val="none" w:sz="0" w:space="0" w:color="auto"/>
            <w:left w:val="none" w:sz="0" w:space="0" w:color="auto"/>
            <w:bottom w:val="none" w:sz="0" w:space="0" w:color="auto"/>
            <w:right w:val="none" w:sz="0" w:space="0" w:color="auto"/>
          </w:divBdr>
        </w:div>
        <w:div w:id="906960995">
          <w:marLeft w:val="0"/>
          <w:marRight w:val="0"/>
          <w:marTop w:val="0"/>
          <w:marBottom w:val="0"/>
          <w:divBdr>
            <w:top w:val="none" w:sz="0" w:space="0" w:color="auto"/>
            <w:left w:val="none" w:sz="0" w:space="0" w:color="auto"/>
            <w:bottom w:val="none" w:sz="0" w:space="0" w:color="auto"/>
            <w:right w:val="none" w:sz="0" w:space="0" w:color="auto"/>
          </w:divBdr>
        </w:div>
        <w:div w:id="1437486852">
          <w:marLeft w:val="0"/>
          <w:marRight w:val="0"/>
          <w:marTop w:val="0"/>
          <w:marBottom w:val="0"/>
          <w:divBdr>
            <w:top w:val="none" w:sz="0" w:space="0" w:color="auto"/>
            <w:left w:val="none" w:sz="0" w:space="0" w:color="auto"/>
            <w:bottom w:val="none" w:sz="0" w:space="0" w:color="auto"/>
            <w:right w:val="none" w:sz="0" w:space="0" w:color="auto"/>
          </w:divBdr>
        </w:div>
        <w:div w:id="2098626521">
          <w:marLeft w:val="0"/>
          <w:marRight w:val="0"/>
          <w:marTop w:val="0"/>
          <w:marBottom w:val="0"/>
          <w:divBdr>
            <w:top w:val="none" w:sz="0" w:space="0" w:color="auto"/>
            <w:left w:val="none" w:sz="0" w:space="0" w:color="auto"/>
            <w:bottom w:val="none" w:sz="0" w:space="0" w:color="auto"/>
            <w:right w:val="none" w:sz="0" w:space="0" w:color="auto"/>
          </w:divBdr>
        </w:div>
      </w:divsChild>
    </w:div>
    <w:div w:id="1651903782">
      <w:bodyDiv w:val="1"/>
      <w:marLeft w:val="0"/>
      <w:marRight w:val="0"/>
      <w:marTop w:val="0"/>
      <w:marBottom w:val="0"/>
      <w:divBdr>
        <w:top w:val="none" w:sz="0" w:space="0" w:color="auto"/>
        <w:left w:val="none" w:sz="0" w:space="0" w:color="auto"/>
        <w:bottom w:val="none" w:sz="0" w:space="0" w:color="auto"/>
        <w:right w:val="none" w:sz="0" w:space="0" w:color="auto"/>
      </w:divBdr>
    </w:div>
    <w:div w:id="1707947738">
      <w:bodyDiv w:val="1"/>
      <w:marLeft w:val="0"/>
      <w:marRight w:val="0"/>
      <w:marTop w:val="0"/>
      <w:marBottom w:val="0"/>
      <w:divBdr>
        <w:top w:val="none" w:sz="0" w:space="0" w:color="auto"/>
        <w:left w:val="none" w:sz="0" w:space="0" w:color="auto"/>
        <w:bottom w:val="none" w:sz="0" w:space="0" w:color="auto"/>
        <w:right w:val="none" w:sz="0" w:space="0" w:color="auto"/>
      </w:divBdr>
    </w:div>
    <w:div w:id="1740982329">
      <w:bodyDiv w:val="1"/>
      <w:marLeft w:val="0"/>
      <w:marRight w:val="0"/>
      <w:marTop w:val="0"/>
      <w:marBottom w:val="0"/>
      <w:divBdr>
        <w:top w:val="none" w:sz="0" w:space="0" w:color="auto"/>
        <w:left w:val="none" w:sz="0" w:space="0" w:color="auto"/>
        <w:bottom w:val="none" w:sz="0" w:space="0" w:color="auto"/>
        <w:right w:val="none" w:sz="0" w:space="0" w:color="auto"/>
      </w:divBdr>
    </w:div>
    <w:div w:id="1741438132">
      <w:bodyDiv w:val="1"/>
      <w:marLeft w:val="0"/>
      <w:marRight w:val="0"/>
      <w:marTop w:val="0"/>
      <w:marBottom w:val="0"/>
      <w:divBdr>
        <w:top w:val="none" w:sz="0" w:space="0" w:color="auto"/>
        <w:left w:val="none" w:sz="0" w:space="0" w:color="auto"/>
        <w:bottom w:val="none" w:sz="0" w:space="0" w:color="auto"/>
        <w:right w:val="none" w:sz="0" w:space="0" w:color="auto"/>
      </w:divBdr>
    </w:div>
    <w:div w:id="1800494339">
      <w:bodyDiv w:val="1"/>
      <w:marLeft w:val="0"/>
      <w:marRight w:val="0"/>
      <w:marTop w:val="0"/>
      <w:marBottom w:val="0"/>
      <w:divBdr>
        <w:top w:val="none" w:sz="0" w:space="0" w:color="auto"/>
        <w:left w:val="none" w:sz="0" w:space="0" w:color="auto"/>
        <w:bottom w:val="none" w:sz="0" w:space="0" w:color="auto"/>
        <w:right w:val="none" w:sz="0" w:space="0" w:color="auto"/>
      </w:divBdr>
    </w:div>
    <w:div w:id="1817066549">
      <w:bodyDiv w:val="1"/>
      <w:marLeft w:val="0"/>
      <w:marRight w:val="0"/>
      <w:marTop w:val="0"/>
      <w:marBottom w:val="0"/>
      <w:divBdr>
        <w:top w:val="none" w:sz="0" w:space="0" w:color="auto"/>
        <w:left w:val="none" w:sz="0" w:space="0" w:color="auto"/>
        <w:bottom w:val="none" w:sz="0" w:space="0" w:color="auto"/>
        <w:right w:val="none" w:sz="0" w:space="0" w:color="auto"/>
      </w:divBdr>
    </w:div>
    <w:div w:id="1961299801">
      <w:bodyDiv w:val="1"/>
      <w:marLeft w:val="0"/>
      <w:marRight w:val="0"/>
      <w:marTop w:val="0"/>
      <w:marBottom w:val="0"/>
      <w:divBdr>
        <w:top w:val="none" w:sz="0" w:space="0" w:color="auto"/>
        <w:left w:val="none" w:sz="0" w:space="0" w:color="auto"/>
        <w:bottom w:val="none" w:sz="0" w:space="0" w:color="auto"/>
        <w:right w:val="none" w:sz="0" w:space="0" w:color="auto"/>
      </w:divBdr>
    </w:div>
    <w:div w:id="201957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9B84B585C2D4447B06A47733DA4FEB6" ma:contentTypeVersion="0" ma:contentTypeDescription="Ein neues Dokument erstellen." ma:contentTypeScope="" ma:versionID="b2d79fe26f47a1c7cebe23325543cd21">
  <xsd:schema xmlns:xsd="http://www.w3.org/2001/XMLSchema" xmlns:xs="http://www.w3.org/2001/XMLSchema" xmlns:p="http://schemas.microsoft.com/office/2006/metadata/properties" targetNamespace="http://schemas.microsoft.com/office/2006/metadata/properties" ma:root="true" ma:fieldsID="b686dcd11d120f5ddbaa988a62e2b0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C48C53-C8B9-4C94-89DA-D720622D7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7BEF53-F87D-4365-B64A-1AA504B37A21}">
  <ds:schemaRefs>
    <ds:schemaRef ds:uri="http://schemas.openxmlformats.org/officeDocument/2006/bibliography"/>
  </ds:schemaRefs>
</ds:datastoreItem>
</file>

<file path=customXml/itemProps3.xml><?xml version="1.0" encoding="utf-8"?>
<ds:datastoreItem xmlns:ds="http://schemas.openxmlformats.org/officeDocument/2006/customXml" ds:itemID="{B1C58102-0E5C-43BB-8138-11C8B78C9E3E}">
  <ds:schemaRefs>
    <ds:schemaRef ds:uri="http://schemas.microsoft.com/sharepoint/v3/contenttype/forms"/>
  </ds:schemaRefs>
</ds:datastoreItem>
</file>

<file path=customXml/itemProps4.xml><?xml version="1.0" encoding="utf-8"?>
<ds:datastoreItem xmlns:ds="http://schemas.openxmlformats.org/officeDocument/2006/customXml" ds:itemID="{D0565C81-FC53-4C15-A8ED-010723F70E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2979</Words>
  <Characters>23415</Characters>
  <Application>Microsoft Office Word</Application>
  <DocSecurity>0</DocSecurity>
  <Lines>195</Lines>
  <Paragraphs>52</Paragraphs>
  <ScaleCrop>false</ScaleCrop>
  <HeadingPairs>
    <vt:vector size="2" baseType="variant">
      <vt:variant>
        <vt:lpstr>Titel</vt:lpstr>
      </vt:variant>
      <vt:variant>
        <vt:i4>1</vt:i4>
      </vt:variant>
    </vt:vector>
  </HeadingPairs>
  <TitlesOfParts>
    <vt:vector size="1" baseType="lpstr">
      <vt:lpstr>Bieterleitfaden</vt:lpstr>
    </vt:vector>
  </TitlesOfParts>
  <Company>Essener Syemhaus</Company>
  <LinksUpToDate>false</LinksUpToDate>
  <CharactersWithSpaces>26342</CharactersWithSpaces>
  <SharedDoc>false</SharedDoc>
  <HLinks>
    <vt:vector size="24" baseType="variant">
      <vt:variant>
        <vt:i4>1769540</vt:i4>
      </vt:variant>
      <vt:variant>
        <vt:i4>9</vt:i4>
      </vt:variant>
      <vt:variant>
        <vt:i4>0</vt:i4>
      </vt:variant>
      <vt:variant>
        <vt:i4>5</vt:i4>
      </vt:variant>
      <vt:variant>
        <vt:lpwstr>http://www.vergabe.metropoleruhr.de/</vt:lpwstr>
      </vt:variant>
      <vt:variant>
        <vt:lpwstr/>
      </vt:variant>
      <vt:variant>
        <vt:i4>1769540</vt:i4>
      </vt:variant>
      <vt:variant>
        <vt:i4>6</vt:i4>
      </vt:variant>
      <vt:variant>
        <vt:i4>0</vt:i4>
      </vt:variant>
      <vt:variant>
        <vt:i4>5</vt:i4>
      </vt:variant>
      <vt:variant>
        <vt:lpwstr>http://www.vergabe.metropoleruhr.de/</vt:lpwstr>
      </vt:variant>
      <vt:variant>
        <vt:lpwstr/>
      </vt:variant>
      <vt:variant>
        <vt:i4>4653124</vt:i4>
      </vt:variant>
      <vt:variant>
        <vt:i4>3</vt:i4>
      </vt:variant>
      <vt:variant>
        <vt:i4>0</vt:i4>
      </vt:variant>
      <vt:variant>
        <vt:i4>5</vt:i4>
      </vt:variant>
      <vt:variant>
        <vt:lpwstr>https://www.evergabe.nrw.de/VMPCenter/company/registration/step1.do;jsessionid=RKKw1Zs-93mL+SIbiHxu4u5e?method=step1</vt:lpwstr>
      </vt:variant>
      <vt:variant>
        <vt:lpwstr/>
      </vt:variant>
      <vt:variant>
        <vt:i4>6291515</vt:i4>
      </vt:variant>
      <vt:variant>
        <vt:i4>0</vt:i4>
      </vt:variant>
      <vt:variant>
        <vt:i4>0</vt:i4>
      </vt:variant>
      <vt:variant>
        <vt:i4>5</vt:i4>
      </vt:variant>
      <vt:variant>
        <vt:lpwstr>http://cio.bund.de/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Bieterleitfaden</dc:title>
  <dc:subject/>
  <dc:creator>Goralski, Marcel</dc:creator>
  <cp:keywords/>
  <dc:description/>
  <cp:lastModifiedBy>Ziegler, Rabea</cp:lastModifiedBy>
  <cp:revision>30</cp:revision>
  <cp:lastPrinted>2026-01-27T13:55:00Z</cp:lastPrinted>
  <dcterms:created xsi:type="dcterms:W3CDTF">2026-01-13T13:56:00Z</dcterms:created>
  <dcterms:modified xsi:type="dcterms:W3CDTF">2026-08-12T05:41:00Z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0x01010069B84B585C2D4447B06A47733DA4FEB6</vt:lpwstr>
  </property>
</Properties>
</file>