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99DCD" w14:textId="77777777" w:rsidR="00B93C0E" w:rsidRPr="00306B81" w:rsidRDefault="00B93C0E" w:rsidP="00B93C0E">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right"/>
        <w:rPr>
          <w:rFonts w:ascii="Arial" w:hAnsi="Arial" w:cs="Arial"/>
          <w:b/>
          <w:bCs/>
          <w:sz w:val="20"/>
          <w:szCs w:val="20"/>
          <w:u w:val="single"/>
          <w:lang w:val="de-DE"/>
        </w:rPr>
      </w:pPr>
      <w:r w:rsidRPr="00306B81">
        <w:rPr>
          <w:rFonts w:ascii="Arial" w:hAnsi="Arial" w:cs="Arial"/>
          <w:b/>
          <w:bCs/>
          <w:sz w:val="20"/>
          <w:szCs w:val="20"/>
          <w:u w:val="single"/>
          <w:lang w:val="de-DE"/>
        </w:rPr>
        <w:t>Anlage 1</w:t>
      </w:r>
    </w:p>
    <w:p w14:paraId="4A97843C" w14:textId="77777777" w:rsidR="00B93C0E" w:rsidRDefault="00B93C0E">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Shruti" w:cs="Shruti"/>
          <w:b/>
          <w:bCs/>
          <w:u w:val="single"/>
          <w:lang w:val="de-DE"/>
        </w:rPr>
      </w:pPr>
    </w:p>
    <w:p w14:paraId="31B8C591"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sz w:val="20"/>
          <w:szCs w:val="20"/>
          <w:u w:val="single"/>
          <w:lang w:val="de-DE"/>
        </w:rPr>
      </w:pPr>
      <w:r w:rsidRPr="00306B81">
        <w:rPr>
          <w:rFonts w:ascii="Arial" w:hAnsi="Arial" w:cs="Arial"/>
          <w:b/>
          <w:bCs/>
          <w:sz w:val="20"/>
          <w:szCs w:val="20"/>
          <w:u w:val="single"/>
          <w:lang w:val="de-DE"/>
        </w:rPr>
        <w:t>Leistungsbeschreibung</w:t>
      </w:r>
    </w:p>
    <w:p w14:paraId="1880285D"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sz w:val="20"/>
          <w:szCs w:val="20"/>
          <w:u w:val="single"/>
          <w:lang w:val="de-DE"/>
        </w:rPr>
      </w:pPr>
    </w:p>
    <w:p w14:paraId="079945B7"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sz w:val="20"/>
          <w:szCs w:val="20"/>
          <w:u w:val="single"/>
          <w:lang w:val="de-DE"/>
        </w:rPr>
      </w:pPr>
    </w:p>
    <w:p w14:paraId="1E142D5D"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sz w:val="20"/>
          <w:szCs w:val="20"/>
          <w:lang w:val="de-DE"/>
        </w:rPr>
      </w:pPr>
    </w:p>
    <w:p w14:paraId="071CFEE3"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sz w:val="20"/>
          <w:szCs w:val="20"/>
          <w:lang w:val="de-DE"/>
        </w:rPr>
      </w:pPr>
      <w:r w:rsidRPr="006B2342">
        <w:rPr>
          <w:rFonts w:ascii="Arial" w:hAnsi="Arial" w:cs="Arial"/>
          <w:b/>
          <w:bCs/>
          <w:sz w:val="20"/>
          <w:szCs w:val="20"/>
          <w:lang w:val="de-DE"/>
        </w:rPr>
        <w:t>I.</w:t>
      </w:r>
      <w:r w:rsidRPr="006B2342">
        <w:rPr>
          <w:rFonts w:ascii="Arial" w:hAnsi="Arial" w:cs="Arial"/>
          <w:b/>
          <w:bCs/>
          <w:sz w:val="20"/>
          <w:szCs w:val="20"/>
          <w:lang w:val="de-DE"/>
        </w:rPr>
        <w:tab/>
        <w:t>Ziel</w:t>
      </w:r>
    </w:p>
    <w:p w14:paraId="7E6B037B"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6A718EA6" w14:textId="7C26B7B0"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Die Stadt Bochum beabsichtigt, ab dem 01.01.</w:t>
      </w:r>
      <w:r w:rsidR="00F04FF6" w:rsidRPr="006B2342">
        <w:rPr>
          <w:rFonts w:ascii="Arial" w:hAnsi="Arial" w:cs="Arial"/>
          <w:sz w:val="20"/>
          <w:szCs w:val="20"/>
          <w:lang w:val="de-DE"/>
        </w:rPr>
        <w:t>202</w:t>
      </w:r>
      <w:r w:rsidR="008F7F52">
        <w:rPr>
          <w:rFonts w:ascii="Arial" w:hAnsi="Arial" w:cs="Arial"/>
          <w:sz w:val="20"/>
          <w:szCs w:val="20"/>
          <w:lang w:val="de-DE"/>
        </w:rPr>
        <w:t>7</w:t>
      </w:r>
      <w:r w:rsidR="00F04FF6" w:rsidRPr="006B2342">
        <w:rPr>
          <w:rFonts w:ascii="Arial" w:hAnsi="Arial" w:cs="Arial"/>
          <w:sz w:val="20"/>
          <w:szCs w:val="20"/>
          <w:lang w:val="de-DE"/>
        </w:rPr>
        <w:t xml:space="preserve"> </w:t>
      </w:r>
      <w:r w:rsidRPr="006B2342">
        <w:rPr>
          <w:rFonts w:ascii="Arial" w:hAnsi="Arial" w:cs="Arial"/>
          <w:sz w:val="20"/>
          <w:szCs w:val="20"/>
          <w:lang w:val="de-DE"/>
        </w:rPr>
        <w:t xml:space="preserve">die Pflicht zur Beseitigung von tierischen Nebenprodukten nach </w:t>
      </w:r>
      <w:r w:rsidR="00306B81" w:rsidRPr="006B2342">
        <w:rPr>
          <w:rFonts w:ascii="Arial" w:hAnsi="Arial" w:cs="Arial"/>
          <w:sz w:val="20"/>
          <w:szCs w:val="20"/>
          <w:lang w:val="de-DE"/>
        </w:rPr>
        <w:t xml:space="preserve">§ </w:t>
      </w:r>
      <w:r w:rsidRPr="006B2342">
        <w:rPr>
          <w:rFonts w:ascii="Arial" w:hAnsi="Arial" w:cs="Arial"/>
          <w:sz w:val="20"/>
          <w:szCs w:val="20"/>
          <w:lang w:val="de-DE"/>
        </w:rPr>
        <w:t xml:space="preserve">3 Abs. 1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im Wege der Beleihung auf ein privates Entsorgungsunternehmen (</w:t>
      </w:r>
      <w:r w:rsidR="00315D9D" w:rsidRPr="006B2342">
        <w:rPr>
          <w:rFonts w:ascii="Arial" w:hAnsi="Arial" w:cs="Arial"/>
          <w:sz w:val="20"/>
          <w:szCs w:val="20"/>
          <w:lang w:val="de-DE"/>
        </w:rPr>
        <w:t>Beliehener</w:t>
      </w:r>
      <w:r w:rsidRPr="006B2342">
        <w:rPr>
          <w:rFonts w:ascii="Arial" w:hAnsi="Arial" w:cs="Arial"/>
          <w:sz w:val="20"/>
          <w:szCs w:val="20"/>
          <w:lang w:val="de-DE"/>
        </w:rPr>
        <w:t xml:space="preserve">) zu übertragen. </w:t>
      </w:r>
    </w:p>
    <w:p w14:paraId="217A7802"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725AA84F"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1AF7D8C3"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sz w:val="20"/>
          <w:szCs w:val="20"/>
          <w:lang w:val="de-DE"/>
        </w:rPr>
      </w:pPr>
      <w:r w:rsidRPr="006B2342">
        <w:rPr>
          <w:rFonts w:ascii="Arial" w:hAnsi="Arial" w:cs="Arial"/>
          <w:b/>
          <w:bCs/>
          <w:sz w:val="20"/>
          <w:szCs w:val="20"/>
          <w:lang w:val="de-DE"/>
        </w:rPr>
        <w:t>II.</w:t>
      </w:r>
      <w:r w:rsidRPr="006B2342">
        <w:rPr>
          <w:rFonts w:ascii="Arial" w:hAnsi="Arial" w:cs="Arial"/>
          <w:b/>
          <w:bCs/>
          <w:sz w:val="20"/>
          <w:szCs w:val="20"/>
          <w:lang w:val="de-DE"/>
        </w:rPr>
        <w:tab/>
        <w:t>Hintergrund</w:t>
      </w:r>
    </w:p>
    <w:p w14:paraId="31436045"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00D11016"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Die Stadt Bochum trifft als Körperschaft des öffentlichen Rechts nach </w:t>
      </w:r>
      <w:r w:rsidR="00306B81" w:rsidRPr="006B2342">
        <w:rPr>
          <w:rFonts w:ascii="Arial" w:hAnsi="Arial" w:cs="Arial"/>
          <w:sz w:val="20"/>
          <w:szCs w:val="20"/>
          <w:lang w:val="de-DE"/>
        </w:rPr>
        <w:t>§</w:t>
      </w:r>
      <w:r w:rsidRPr="006B2342">
        <w:rPr>
          <w:rFonts w:ascii="Arial" w:hAnsi="Arial" w:cs="Arial"/>
          <w:sz w:val="20"/>
          <w:szCs w:val="20"/>
          <w:lang w:val="de-DE"/>
        </w:rPr>
        <w:t xml:space="preserve"> 3 Abs. 1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die Beseitigungspflicht für tierische Nebenprodukte im Sinne der Verordnung (EG) Nr. 1</w:t>
      </w:r>
      <w:r w:rsidR="00247DA8" w:rsidRPr="006B2342">
        <w:rPr>
          <w:rFonts w:ascii="Arial" w:hAnsi="Arial" w:cs="Arial"/>
          <w:sz w:val="20"/>
          <w:szCs w:val="20"/>
          <w:lang w:val="de-DE"/>
        </w:rPr>
        <w:t>069</w:t>
      </w:r>
      <w:r w:rsidRPr="006B2342">
        <w:rPr>
          <w:rFonts w:ascii="Arial" w:hAnsi="Arial" w:cs="Arial"/>
          <w:sz w:val="20"/>
          <w:szCs w:val="20"/>
          <w:lang w:val="de-DE"/>
        </w:rPr>
        <w:t>/200</w:t>
      </w:r>
      <w:r w:rsidR="00247DA8" w:rsidRPr="006B2342">
        <w:rPr>
          <w:rFonts w:ascii="Arial" w:hAnsi="Arial" w:cs="Arial"/>
          <w:sz w:val="20"/>
          <w:szCs w:val="20"/>
          <w:lang w:val="de-DE"/>
        </w:rPr>
        <w:t>9</w:t>
      </w:r>
      <w:r w:rsidRPr="006B2342">
        <w:rPr>
          <w:rFonts w:ascii="Arial" w:hAnsi="Arial" w:cs="Arial"/>
          <w:sz w:val="20"/>
          <w:szCs w:val="20"/>
          <w:lang w:val="de-DE"/>
        </w:rPr>
        <w:t xml:space="preserve">. </w:t>
      </w:r>
    </w:p>
    <w:p w14:paraId="6F62C760"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3B878E3C"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Die Stadt Bochum kann nach </w:t>
      </w:r>
      <w:r w:rsidR="00306B81" w:rsidRPr="006B2342">
        <w:rPr>
          <w:rFonts w:ascii="Arial" w:hAnsi="Arial" w:cs="Arial"/>
          <w:sz w:val="20"/>
          <w:szCs w:val="20"/>
          <w:lang w:val="de-DE"/>
        </w:rPr>
        <w:t>§</w:t>
      </w:r>
      <w:r w:rsidRPr="006B2342">
        <w:rPr>
          <w:rFonts w:ascii="Arial" w:hAnsi="Arial" w:cs="Arial"/>
          <w:sz w:val="20"/>
          <w:szCs w:val="20"/>
          <w:lang w:val="de-DE"/>
        </w:rPr>
        <w:t xml:space="preserve"> 3 Abs. </w:t>
      </w:r>
      <w:r w:rsidR="00F04FF6" w:rsidRPr="006B2342">
        <w:rPr>
          <w:rFonts w:ascii="Arial" w:hAnsi="Arial" w:cs="Arial"/>
          <w:sz w:val="20"/>
          <w:szCs w:val="20"/>
          <w:lang w:val="de-DE"/>
        </w:rPr>
        <w:t xml:space="preserve">3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die Beseitigungspflicht ganz oder teilweise im Wege der Beleihung auf einen Dritten (Beliehenen) übertragen, soweit keine überwiegenden öffentlichen Interessen entgegenstehen. Mit der Übertragung wird der Beliehene beseitigungspflichtig. Aufgrund der Beleihung nimmt die beliehene Person die hoheitlichen Aufgaben der Beseitigung tierischer Nebenprodukte dann im eigenen Namen im Auftrag des Staates selbständig wahr. </w:t>
      </w:r>
    </w:p>
    <w:p w14:paraId="5A686970"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72A1DF20"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Bei der </w:t>
      </w:r>
      <w:proofErr w:type="gramStart"/>
      <w:r w:rsidRPr="006B2342">
        <w:rPr>
          <w:rFonts w:ascii="Arial" w:hAnsi="Arial" w:cs="Arial"/>
          <w:sz w:val="20"/>
          <w:szCs w:val="20"/>
          <w:lang w:val="de-DE"/>
        </w:rPr>
        <w:t>zu beleihenden Person</w:t>
      </w:r>
      <w:proofErr w:type="gramEnd"/>
      <w:r w:rsidRPr="006B2342">
        <w:rPr>
          <w:rFonts w:ascii="Arial" w:hAnsi="Arial" w:cs="Arial"/>
          <w:sz w:val="20"/>
          <w:szCs w:val="20"/>
          <w:lang w:val="de-DE"/>
        </w:rPr>
        <w:t xml:space="preserve"> muss es sich um eine natürliche oder juristische Person des Privatrechts handeln. </w:t>
      </w:r>
    </w:p>
    <w:p w14:paraId="46F9CEFA"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78862C80"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4E6628FA"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sz w:val="20"/>
          <w:szCs w:val="20"/>
          <w:lang w:val="de-DE"/>
        </w:rPr>
      </w:pPr>
      <w:r w:rsidRPr="006B2342">
        <w:rPr>
          <w:rFonts w:ascii="Arial" w:hAnsi="Arial" w:cs="Arial"/>
          <w:b/>
          <w:bCs/>
          <w:sz w:val="20"/>
          <w:szCs w:val="20"/>
          <w:lang w:val="de-DE"/>
        </w:rPr>
        <w:t>III.</w:t>
      </w:r>
      <w:r w:rsidRPr="006B2342">
        <w:rPr>
          <w:rFonts w:ascii="Arial" w:hAnsi="Arial" w:cs="Arial"/>
          <w:b/>
          <w:bCs/>
          <w:sz w:val="20"/>
          <w:szCs w:val="20"/>
          <w:lang w:val="de-DE"/>
        </w:rPr>
        <w:tab/>
        <w:t>Material der Beseitigung</w:t>
      </w:r>
    </w:p>
    <w:p w14:paraId="403EF00A"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498B74B7" w14:textId="708B8A69"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Die Beseitigungspflicht erstreckt sich nach </w:t>
      </w:r>
      <w:r w:rsidR="00306B81" w:rsidRPr="006B2342">
        <w:rPr>
          <w:rFonts w:ascii="Arial" w:hAnsi="Arial" w:cs="Arial"/>
          <w:sz w:val="20"/>
          <w:szCs w:val="20"/>
          <w:lang w:val="de-DE"/>
        </w:rPr>
        <w:t>§</w:t>
      </w:r>
      <w:r w:rsidRPr="006B2342">
        <w:rPr>
          <w:rFonts w:ascii="Arial" w:hAnsi="Arial" w:cs="Arial"/>
          <w:sz w:val="20"/>
          <w:szCs w:val="20"/>
          <w:lang w:val="de-DE"/>
        </w:rPr>
        <w:t xml:space="preserve"> 3 Abs. 1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auf Material der Kategorie 1 im Sinne des Art. </w:t>
      </w:r>
      <w:r w:rsidR="00247DA8" w:rsidRPr="006B2342">
        <w:rPr>
          <w:rFonts w:ascii="Arial" w:hAnsi="Arial" w:cs="Arial"/>
          <w:sz w:val="20"/>
          <w:szCs w:val="20"/>
          <w:lang w:val="de-DE"/>
        </w:rPr>
        <w:t xml:space="preserve">8 </w:t>
      </w:r>
      <w:r w:rsidRPr="006B2342">
        <w:rPr>
          <w:rFonts w:ascii="Arial" w:hAnsi="Arial" w:cs="Arial"/>
          <w:sz w:val="20"/>
          <w:szCs w:val="20"/>
          <w:lang w:val="de-DE"/>
        </w:rPr>
        <w:t>der Verordnung (EG) Nr. 1</w:t>
      </w:r>
      <w:r w:rsidR="00247DA8" w:rsidRPr="006B2342">
        <w:rPr>
          <w:rFonts w:ascii="Arial" w:hAnsi="Arial" w:cs="Arial"/>
          <w:sz w:val="20"/>
          <w:szCs w:val="20"/>
          <w:lang w:val="de-DE"/>
        </w:rPr>
        <w:t>069</w:t>
      </w:r>
      <w:r w:rsidRPr="006B2342">
        <w:rPr>
          <w:rFonts w:ascii="Arial" w:hAnsi="Arial" w:cs="Arial"/>
          <w:sz w:val="20"/>
          <w:szCs w:val="20"/>
          <w:lang w:val="de-DE"/>
        </w:rPr>
        <w:t>/200</w:t>
      </w:r>
      <w:r w:rsidR="00247DA8" w:rsidRPr="006B2342">
        <w:rPr>
          <w:rFonts w:ascii="Arial" w:hAnsi="Arial" w:cs="Arial"/>
          <w:sz w:val="20"/>
          <w:szCs w:val="20"/>
          <w:lang w:val="de-DE"/>
        </w:rPr>
        <w:t>9</w:t>
      </w:r>
      <w:r w:rsidRPr="006B2342">
        <w:rPr>
          <w:rFonts w:ascii="Arial" w:hAnsi="Arial" w:cs="Arial"/>
          <w:sz w:val="20"/>
          <w:szCs w:val="20"/>
          <w:lang w:val="de-DE"/>
        </w:rPr>
        <w:t xml:space="preserve"> und auf Material der Kategorie 2 im Sinne des Art. </w:t>
      </w:r>
      <w:r w:rsidR="00247DA8" w:rsidRPr="006B2342">
        <w:rPr>
          <w:rFonts w:ascii="Arial" w:hAnsi="Arial" w:cs="Arial"/>
          <w:sz w:val="20"/>
          <w:szCs w:val="20"/>
          <w:lang w:val="de-DE"/>
        </w:rPr>
        <w:t xml:space="preserve">9 </w:t>
      </w:r>
      <w:r w:rsidRPr="006B2342">
        <w:rPr>
          <w:rFonts w:ascii="Arial" w:hAnsi="Arial" w:cs="Arial"/>
          <w:sz w:val="20"/>
          <w:szCs w:val="20"/>
          <w:lang w:val="de-DE"/>
        </w:rPr>
        <w:t xml:space="preserve">der Verordnung (EG) Nr. </w:t>
      </w:r>
      <w:r w:rsidR="00247DA8" w:rsidRPr="006B2342">
        <w:rPr>
          <w:rFonts w:ascii="Arial" w:hAnsi="Arial" w:cs="Arial"/>
          <w:sz w:val="20"/>
          <w:szCs w:val="20"/>
          <w:lang w:val="de-DE"/>
        </w:rPr>
        <w:t>1069</w:t>
      </w:r>
      <w:r w:rsidRPr="006B2342">
        <w:rPr>
          <w:rFonts w:ascii="Arial" w:hAnsi="Arial" w:cs="Arial"/>
          <w:sz w:val="20"/>
          <w:szCs w:val="20"/>
          <w:lang w:val="de-DE"/>
        </w:rPr>
        <w:t>/</w:t>
      </w:r>
      <w:r w:rsidR="00A064EC" w:rsidRPr="006B2342">
        <w:rPr>
          <w:rFonts w:ascii="Arial" w:hAnsi="Arial" w:cs="Arial"/>
          <w:sz w:val="20"/>
          <w:szCs w:val="20"/>
          <w:lang w:val="de-DE"/>
        </w:rPr>
        <w:t>2009</w:t>
      </w:r>
      <w:r w:rsidR="009E3038" w:rsidRPr="006B2342">
        <w:rPr>
          <w:rFonts w:ascii="Arial" w:hAnsi="Arial" w:cs="Arial"/>
          <w:sz w:val="20"/>
          <w:szCs w:val="20"/>
          <w:lang w:val="de-DE"/>
        </w:rPr>
        <w:t>,</w:t>
      </w:r>
      <w:r w:rsidR="00A064EC" w:rsidRPr="006B2342">
        <w:rPr>
          <w:rFonts w:ascii="Arial" w:hAnsi="Arial" w:cs="Arial"/>
          <w:sz w:val="20"/>
          <w:szCs w:val="20"/>
          <w:lang w:val="de-DE"/>
        </w:rPr>
        <w:t xml:space="preserve"> ausgenommen </w:t>
      </w:r>
      <w:r w:rsidRPr="006B2342">
        <w:rPr>
          <w:rFonts w:ascii="Arial" w:hAnsi="Arial" w:cs="Arial"/>
          <w:sz w:val="20"/>
          <w:szCs w:val="20"/>
          <w:lang w:val="de-DE"/>
        </w:rPr>
        <w:t>Milch, Kolostrum, Gülle</w:t>
      </w:r>
      <w:r w:rsidR="00160102" w:rsidRPr="006B2342">
        <w:rPr>
          <w:rFonts w:ascii="Arial" w:hAnsi="Arial" w:cs="Arial"/>
          <w:sz w:val="20"/>
          <w:szCs w:val="20"/>
          <w:lang w:val="de-DE"/>
        </w:rPr>
        <w:t>,</w:t>
      </w:r>
      <w:r w:rsidRPr="006B2342">
        <w:rPr>
          <w:rFonts w:ascii="Arial" w:hAnsi="Arial" w:cs="Arial"/>
          <w:sz w:val="20"/>
          <w:szCs w:val="20"/>
          <w:lang w:val="de-DE"/>
        </w:rPr>
        <w:t xml:space="preserve"> Magen- und Darminhalt</w:t>
      </w:r>
      <w:r w:rsidR="008E73AB" w:rsidRPr="006B2342">
        <w:rPr>
          <w:rFonts w:ascii="Arial" w:hAnsi="Arial" w:cs="Arial"/>
          <w:sz w:val="20"/>
          <w:szCs w:val="20"/>
          <w:lang w:val="de-DE"/>
        </w:rPr>
        <w:t xml:space="preserve"> sowie Versuchstiere und deren Neben- und Abfallprodukte</w:t>
      </w:r>
      <w:r w:rsidR="009E3038" w:rsidRPr="006B2342">
        <w:rPr>
          <w:rFonts w:ascii="Arial" w:hAnsi="Arial" w:cs="Arial"/>
          <w:sz w:val="20"/>
          <w:szCs w:val="20"/>
          <w:lang w:val="de-DE"/>
        </w:rPr>
        <w:t>,</w:t>
      </w:r>
      <w:r w:rsidR="001921DF" w:rsidRPr="006B2342">
        <w:rPr>
          <w:rFonts w:ascii="Arial" w:hAnsi="Arial" w:cs="Arial"/>
          <w:sz w:val="20"/>
          <w:szCs w:val="20"/>
          <w:lang w:val="de-DE"/>
        </w:rPr>
        <w:t xml:space="preserve"> </w:t>
      </w:r>
      <w:r w:rsidRPr="006B2342">
        <w:rPr>
          <w:rFonts w:ascii="Arial" w:hAnsi="Arial" w:cs="Arial"/>
          <w:sz w:val="20"/>
          <w:szCs w:val="20"/>
          <w:lang w:val="de-DE"/>
        </w:rPr>
        <w:t>in dem ab dem 01.01.</w:t>
      </w:r>
      <w:r w:rsidR="006C498D" w:rsidRPr="006B2342">
        <w:rPr>
          <w:rFonts w:ascii="Arial" w:hAnsi="Arial" w:cs="Arial"/>
          <w:sz w:val="20"/>
          <w:szCs w:val="20"/>
          <w:lang w:val="de-DE"/>
        </w:rPr>
        <w:t>202</w:t>
      </w:r>
      <w:r w:rsidR="00642B8C">
        <w:rPr>
          <w:rFonts w:ascii="Arial" w:hAnsi="Arial" w:cs="Arial"/>
          <w:sz w:val="20"/>
          <w:szCs w:val="20"/>
          <w:lang w:val="de-DE"/>
        </w:rPr>
        <w:t>7</w:t>
      </w:r>
      <w:r w:rsidR="00A064EC" w:rsidRPr="006B2342">
        <w:rPr>
          <w:rFonts w:ascii="Arial" w:hAnsi="Arial" w:cs="Arial"/>
          <w:sz w:val="20"/>
          <w:szCs w:val="20"/>
          <w:lang w:val="de-DE"/>
        </w:rPr>
        <w:t xml:space="preserve"> </w:t>
      </w:r>
      <w:r w:rsidRPr="006B2342">
        <w:rPr>
          <w:rFonts w:ascii="Arial" w:hAnsi="Arial" w:cs="Arial"/>
          <w:sz w:val="20"/>
          <w:szCs w:val="20"/>
          <w:lang w:val="de-DE"/>
        </w:rPr>
        <w:t xml:space="preserve">tatsächlich anfallenden Umfang. </w:t>
      </w:r>
    </w:p>
    <w:p w14:paraId="06097C75" w14:textId="77777777" w:rsidR="00C14B1D" w:rsidRPr="006B2342" w:rsidRDefault="00C14B1D">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34F83E2A"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Ausgenommen von der Pflicht zum Abholen, Sammeln, Befördern, Lagern, Behandeln und Verarbeiten sind ferner Heimtiere, soweit diese in einer Verbrennungsanlage nach Artikel </w:t>
      </w:r>
      <w:r w:rsidR="00247DA8" w:rsidRPr="006B2342">
        <w:rPr>
          <w:rFonts w:ascii="Arial" w:hAnsi="Arial" w:cs="Arial"/>
          <w:sz w:val="20"/>
          <w:szCs w:val="20"/>
          <w:lang w:val="de-DE"/>
        </w:rPr>
        <w:t>24</w:t>
      </w:r>
      <w:r w:rsidRPr="006B2342">
        <w:rPr>
          <w:rFonts w:ascii="Arial" w:hAnsi="Arial" w:cs="Arial"/>
          <w:sz w:val="20"/>
          <w:szCs w:val="20"/>
          <w:lang w:val="de-DE"/>
        </w:rPr>
        <w:t xml:space="preserve"> Abs. 1 der Verordnung (EG) Nr. 1</w:t>
      </w:r>
      <w:r w:rsidR="00247DA8" w:rsidRPr="006B2342">
        <w:rPr>
          <w:rFonts w:ascii="Arial" w:hAnsi="Arial" w:cs="Arial"/>
          <w:sz w:val="20"/>
          <w:szCs w:val="20"/>
          <w:lang w:val="de-DE"/>
        </w:rPr>
        <w:t>069</w:t>
      </w:r>
      <w:r w:rsidRPr="006B2342">
        <w:rPr>
          <w:rFonts w:ascii="Arial" w:hAnsi="Arial" w:cs="Arial"/>
          <w:sz w:val="20"/>
          <w:szCs w:val="20"/>
          <w:lang w:val="de-DE"/>
        </w:rPr>
        <w:t>/200</w:t>
      </w:r>
      <w:r w:rsidR="00247DA8" w:rsidRPr="006B2342">
        <w:rPr>
          <w:rFonts w:ascii="Arial" w:hAnsi="Arial" w:cs="Arial"/>
          <w:sz w:val="20"/>
          <w:szCs w:val="20"/>
          <w:lang w:val="de-DE"/>
        </w:rPr>
        <w:t>9</w:t>
      </w:r>
      <w:r w:rsidRPr="006B2342">
        <w:rPr>
          <w:rFonts w:ascii="Arial" w:hAnsi="Arial" w:cs="Arial"/>
          <w:sz w:val="20"/>
          <w:szCs w:val="20"/>
          <w:lang w:val="de-DE"/>
        </w:rPr>
        <w:t xml:space="preserve"> verbrannt werden</w:t>
      </w:r>
      <w:r w:rsidR="00A064EC" w:rsidRPr="006B2342">
        <w:rPr>
          <w:rFonts w:ascii="Arial" w:hAnsi="Arial" w:cs="Arial"/>
          <w:sz w:val="20"/>
          <w:szCs w:val="20"/>
          <w:lang w:val="de-DE"/>
        </w:rPr>
        <w:t xml:space="preserve"> </w:t>
      </w:r>
      <w:r w:rsidR="00315D9D" w:rsidRPr="006B2342">
        <w:rPr>
          <w:rFonts w:ascii="Arial" w:hAnsi="Arial" w:cs="Arial"/>
          <w:sz w:val="20"/>
          <w:szCs w:val="20"/>
          <w:lang w:val="de-DE"/>
        </w:rPr>
        <w:t>(</w:t>
      </w:r>
      <w:r w:rsidR="00306B81" w:rsidRPr="006B2342">
        <w:rPr>
          <w:rFonts w:ascii="Arial" w:hAnsi="Arial" w:cs="Arial"/>
          <w:sz w:val="20"/>
          <w:szCs w:val="20"/>
          <w:lang w:val="de-DE"/>
        </w:rPr>
        <w:t xml:space="preserve">§ </w:t>
      </w:r>
      <w:r w:rsidRPr="006B2342">
        <w:rPr>
          <w:rFonts w:ascii="Arial" w:hAnsi="Arial" w:cs="Arial"/>
          <w:sz w:val="20"/>
          <w:szCs w:val="20"/>
          <w:lang w:val="de-DE"/>
        </w:rPr>
        <w:t xml:space="preserve">27 </w:t>
      </w:r>
      <w:proofErr w:type="spellStart"/>
      <w:r w:rsidRPr="006B2342">
        <w:rPr>
          <w:rFonts w:ascii="Arial" w:hAnsi="Arial" w:cs="Arial"/>
          <w:sz w:val="20"/>
          <w:szCs w:val="20"/>
          <w:lang w:val="de-DE"/>
        </w:rPr>
        <w:t>TierNebV</w:t>
      </w:r>
      <w:proofErr w:type="spellEnd"/>
      <w:r w:rsidR="00315D9D" w:rsidRPr="006B2342">
        <w:rPr>
          <w:rFonts w:ascii="Arial" w:hAnsi="Arial" w:cs="Arial"/>
          <w:sz w:val="20"/>
          <w:szCs w:val="20"/>
          <w:lang w:val="de-DE"/>
        </w:rPr>
        <w:t>)</w:t>
      </w:r>
      <w:r w:rsidRPr="006B2342">
        <w:rPr>
          <w:rFonts w:ascii="Arial" w:hAnsi="Arial" w:cs="Arial"/>
          <w:sz w:val="20"/>
          <w:szCs w:val="20"/>
          <w:lang w:val="de-DE"/>
        </w:rPr>
        <w:t>.</w:t>
      </w:r>
    </w:p>
    <w:p w14:paraId="3275AACC"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67263045" w14:textId="2D2A79D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Insgesamt dienen als Basis für diese Leistungsbeschreibung und lediglich als Kalkulationsgrundlage die auf das Jahr </w:t>
      </w:r>
      <w:r w:rsidR="001921DF" w:rsidRPr="006B2342">
        <w:rPr>
          <w:rFonts w:ascii="Arial" w:hAnsi="Arial" w:cs="Arial"/>
          <w:sz w:val="20"/>
          <w:szCs w:val="20"/>
          <w:lang w:val="de-DE"/>
        </w:rPr>
        <w:t>20</w:t>
      </w:r>
      <w:r w:rsidR="006C498D" w:rsidRPr="006B2342">
        <w:rPr>
          <w:rFonts w:ascii="Arial" w:hAnsi="Arial" w:cs="Arial"/>
          <w:sz w:val="20"/>
          <w:szCs w:val="20"/>
          <w:lang w:val="de-DE"/>
        </w:rPr>
        <w:t>2</w:t>
      </w:r>
      <w:r w:rsidR="00642B8C">
        <w:rPr>
          <w:rFonts w:ascii="Arial" w:hAnsi="Arial" w:cs="Arial"/>
          <w:sz w:val="20"/>
          <w:szCs w:val="20"/>
          <w:lang w:val="de-DE"/>
        </w:rPr>
        <w:t>5</w:t>
      </w:r>
      <w:r w:rsidR="00A064EC" w:rsidRPr="006B2342">
        <w:rPr>
          <w:rFonts w:ascii="Arial" w:hAnsi="Arial" w:cs="Arial"/>
          <w:sz w:val="20"/>
          <w:szCs w:val="20"/>
          <w:lang w:val="de-DE"/>
        </w:rPr>
        <w:t xml:space="preserve"> </w:t>
      </w:r>
      <w:r w:rsidRPr="006B2342">
        <w:rPr>
          <w:rFonts w:ascii="Arial" w:hAnsi="Arial" w:cs="Arial"/>
          <w:sz w:val="20"/>
          <w:szCs w:val="20"/>
          <w:lang w:val="de-DE"/>
        </w:rPr>
        <w:t>entfallenden Daten hinsichtlich der angefallenen Mengen an tierischen Nebenprodukten sowie hinsichtlich der ausgeführten Leistungen</w:t>
      </w:r>
      <w:r w:rsidR="009E28D7" w:rsidRPr="006B2342">
        <w:rPr>
          <w:rFonts w:ascii="Arial" w:hAnsi="Arial" w:cs="Arial"/>
          <w:sz w:val="20"/>
          <w:szCs w:val="20"/>
          <w:lang w:val="de-DE"/>
        </w:rPr>
        <w:t xml:space="preserve">. Die </w:t>
      </w:r>
      <w:r w:rsidR="001A4317" w:rsidRPr="006B2342">
        <w:rPr>
          <w:rFonts w:ascii="Arial" w:hAnsi="Arial" w:cs="Arial"/>
          <w:sz w:val="20"/>
          <w:szCs w:val="20"/>
          <w:lang w:val="de-DE"/>
        </w:rPr>
        <w:t xml:space="preserve">in der Leistungsbeschreibung angegebenen Mengen sind </w:t>
      </w:r>
      <w:r w:rsidR="009E28D7" w:rsidRPr="006B2342">
        <w:rPr>
          <w:rFonts w:ascii="Arial" w:hAnsi="Arial" w:cs="Arial"/>
          <w:sz w:val="20"/>
          <w:szCs w:val="20"/>
          <w:lang w:val="de-DE"/>
        </w:rPr>
        <w:t xml:space="preserve">im Leistungsverzeichnis </w:t>
      </w:r>
      <w:r w:rsidR="001A4317" w:rsidRPr="006B2342">
        <w:rPr>
          <w:rFonts w:ascii="Arial" w:hAnsi="Arial" w:cs="Arial"/>
          <w:sz w:val="20"/>
          <w:szCs w:val="20"/>
          <w:lang w:val="de-DE"/>
        </w:rPr>
        <w:t xml:space="preserve">für die Dauer des Vertrages </w:t>
      </w:r>
      <w:r w:rsidR="001921DF" w:rsidRPr="006B2342">
        <w:rPr>
          <w:rFonts w:ascii="Arial" w:hAnsi="Arial" w:cs="Arial"/>
          <w:sz w:val="20"/>
          <w:szCs w:val="20"/>
          <w:lang w:val="de-DE"/>
        </w:rPr>
        <w:t>(01.01.</w:t>
      </w:r>
      <w:r w:rsidR="00B14FBE" w:rsidRPr="006B2342">
        <w:rPr>
          <w:rFonts w:ascii="Arial" w:hAnsi="Arial" w:cs="Arial"/>
          <w:sz w:val="20"/>
          <w:szCs w:val="20"/>
          <w:lang w:val="de-DE"/>
        </w:rPr>
        <w:t>202</w:t>
      </w:r>
      <w:r w:rsidR="00642B8C">
        <w:rPr>
          <w:rFonts w:ascii="Arial" w:hAnsi="Arial" w:cs="Arial"/>
          <w:sz w:val="20"/>
          <w:szCs w:val="20"/>
          <w:lang w:val="de-DE"/>
        </w:rPr>
        <w:t>7</w:t>
      </w:r>
      <w:r w:rsidR="00B14FBE" w:rsidRPr="006B2342">
        <w:rPr>
          <w:rFonts w:ascii="Arial" w:hAnsi="Arial" w:cs="Arial"/>
          <w:sz w:val="20"/>
          <w:szCs w:val="20"/>
          <w:lang w:val="de-DE"/>
        </w:rPr>
        <w:t xml:space="preserve"> </w:t>
      </w:r>
      <w:r w:rsidR="001A4317" w:rsidRPr="006B2342">
        <w:rPr>
          <w:rFonts w:ascii="Arial" w:hAnsi="Arial" w:cs="Arial"/>
          <w:sz w:val="20"/>
          <w:szCs w:val="20"/>
          <w:lang w:val="de-DE"/>
        </w:rPr>
        <w:t>- 31.12.20</w:t>
      </w:r>
      <w:r w:rsidR="00B14FBE" w:rsidRPr="006B2342">
        <w:rPr>
          <w:rFonts w:ascii="Arial" w:hAnsi="Arial" w:cs="Arial"/>
          <w:sz w:val="20"/>
          <w:szCs w:val="20"/>
          <w:lang w:val="de-DE"/>
        </w:rPr>
        <w:t>2</w:t>
      </w:r>
      <w:r w:rsidR="00642B8C">
        <w:rPr>
          <w:rFonts w:ascii="Arial" w:hAnsi="Arial" w:cs="Arial"/>
          <w:sz w:val="20"/>
          <w:szCs w:val="20"/>
          <w:lang w:val="de-DE"/>
        </w:rPr>
        <w:t>8</w:t>
      </w:r>
      <w:r w:rsidR="00CD2714" w:rsidRPr="006B2342">
        <w:rPr>
          <w:rFonts w:ascii="Arial" w:hAnsi="Arial" w:cs="Arial"/>
          <w:sz w:val="20"/>
          <w:szCs w:val="20"/>
          <w:lang w:val="de-DE"/>
        </w:rPr>
        <w:t>) auf zwei Jahre</w:t>
      </w:r>
      <w:r w:rsidR="001A4317" w:rsidRPr="006B2342">
        <w:rPr>
          <w:rFonts w:ascii="Arial" w:hAnsi="Arial" w:cs="Arial"/>
          <w:sz w:val="20"/>
          <w:szCs w:val="20"/>
          <w:lang w:val="de-DE"/>
        </w:rPr>
        <w:t xml:space="preserve"> hochgerechnet</w:t>
      </w:r>
      <w:r w:rsidR="005C1D1C" w:rsidRPr="006B2342">
        <w:rPr>
          <w:rFonts w:ascii="Arial" w:hAnsi="Arial" w:cs="Arial"/>
          <w:sz w:val="20"/>
          <w:szCs w:val="20"/>
          <w:lang w:val="de-DE"/>
        </w:rPr>
        <w:t xml:space="preserve"> worden</w:t>
      </w:r>
      <w:r w:rsidR="001A4317" w:rsidRPr="006B2342">
        <w:rPr>
          <w:rFonts w:ascii="Arial" w:hAnsi="Arial" w:cs="Arial"/>
          <w:sz w:val="20"/>
          <w:szCs w:val="20"/>
          <w:lang w:val="de-DE"/>
        </w:rPr>
        <w:t>.</w:t>
      </w:r>
      <w:r w:rsidR="009E28D7" w:rsidRPr="006B2342">
        <w:rPr>
          <w:rFonts w:ascii="Arial" w:hAnsi="Arial" w:cs="Arial"/>
          <w:sz w:val="20"/>
          <w:szCs w:val="20"/>
          <w:lang w:val="de-DE"/>
        </w:rPr>
        <w:t xml:space="preserve"> </w:t>
      </w:r>
    </w:p>
    <w:p w14:paraId="3F16B0F1" w14:textId="77777777" w:rsidR="00636172" w:rsidRPr="006B2342" w:rsidRDefault="00636172">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i/>
          <w:iCs/>
          <w:sz w:val="20"/>
          <w:szCs w:val="20"/>
          <w:lang w:val="de-DE"/>
        </w:rPr>
      </w:pPr>
    </w:p>
    <w:p w14:paraId="648EDA47" w14:textId="77777777" w:rsidR="00370B50" w:rsidRPr="006B2342" w:rsidRDefault="00370B50">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i/>
          <w:iCs/>
          <w:sz w:val="20"/>
          <w:szCs w:val="20"/>
          <w:lang w:val="de-DE"/>
        </w:rPr>
      </w:pPr>
    </w:p>
    <w:p w14:paraId="5758AFA2" w14:textId="77777777" w:rsidR="00636172" w:rsidRPr="006B2342" w:rsidRDefault="00636172">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i/>
          <w:iCs/>
          <w:sz w:val="20"/>
          <w:szCs w:val="20"/>
          <w:lang w:val="de-DE"/>
        </w:rPr>
        <w:sectPr w:rsidR="00636172" w:rsidRPr="006B2342">
          <w:headerReference w:type="default" r:id="rId7"/>
          <w:pgSz w:w="11905" w:h="16837"/>
          <w:pgMar w:top="708" w:right="1416" w:bottom="1134" w:left="1416" w:header="708" w:footer="1134" w:gutter="0"/>
          <w:cols w:space="720"/>
          <w:noEndnote/>
        </w:sectPr>
      </w:pPr>
    </w:p>
    <w:p w14:paraId="0056AB87"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sz w:val="20"/>
          <w:szCs w:val="20"/>
          <w:lang w:val="de-DE"/>
        </w:rPr>
      </w:pPr>
      <w:r w:rsidRPr="006B2342">
        <w:rPr>
          <w:rFonts w:ascii="Arial" w:hAnsi="Arial" w:cs="Arial"/>
          <w:b/>
          <w:bCs/>
          <w:sz w:val="20"/>
          <w:szCs w:val="20"/>
          <w:lang w:val="de-DE"/>
        </w:rPr>
        <w:t>IV.</w:t>
      </w:r>
      <w:r w:rsidRPr="006B2342">
        <w:rPr>
          <w:rFonts w:ascii="Arial" w:hAnsi="Arial" w:cs="Arial"/>
          <w:b/>
          <w:bCs/>
          <w:sz w:val="20"/>
          <w:szCs w:val="20"/>
          <w:lang w:val="de-DE"/>
        </w:rPr>
        <w:tab/>
        <w:t>Gebiet</w:t>
      </w:r>
    </w:p>
    <w:p w14:paraId="17FF0D12"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2EA539C4"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Die Beseitigungspflicht erstreckt sich auf das gesamte im Gebiet der Stadt Bochum zu beseitigende Material. </w:t>
      </w:r>
    </w:p>
    <w:p w14:paraId="13A5EE53"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5FB4B533" w14:textId="72E3266A"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Die Stadt Bochum hat eine Fläche von 145,40 km</w:t>
      </w:r>
      <w:r w:rsidR="009E3038" w:rsidRPr="006B2342">
        <w:rPr>
          <w:rFonts w:ascii="Arial" w:hAnsi="Arial" w:cs="Arial"/>
          <w:sz w:val="20"/>
          <w:szCs w:val="20"/>
          <w:lang w:val="de-DE"/>
        </w:rPr>
        <w:t>²</w:t>
      </w:r>
      <w:r w:rsidRPr="006B2342">
        <w:rPr>
          <w:rFonts w:ascii="Arial" w:hAnsi="Arial" w:cs="Arial"/>
          <w:sz w:val="20"/>
          <w:szCs w:val="20"/>
          <w:lang w:val="de-DE"/>
        </w:rPr>
        <w:t xml:space="preserve"> mit derzeit </w:t>
      </w:r>
      <w:r w:rsidR="00B14FBE" w:rsidRPr="006B2342">
        <w:rPr>
          <w:rFonts w:ascii="Arial" w:hAnsi="Arial" w:cs="Arial"/>
          <w:sz w:val="20"/>
          <w:szCs w:val="20"/>
          <w:lang w:val="de-DE"/>
        </w:rPr>
        <w:t>37</w:t>
      </w:r>
      <w:r w:rsidR="008F7F52">
        <w:rPr>
          <w:rFonts w:ascii="Arial" w:hAnsi="Arial" w:cs="Arial"/>
          <w:sz w:val="20"/>
          <w:szCs w:val="20"/>
          <w:lang w:val="de-DE"/>
        </w:rPr>
        <w:t>5</w:t>
      </w:r>
      <w:r w:rsidR="00B14FBE" w:rsidRPr="006B2342">
        <w:rPr>
          <w:rFonts w:ascii="Arial" w:hAnsi="Arial" w:cs="Arial"/>
          <w:sz w:val="20"/>
          <w:szCs w:val="20"/>
          <w:lang w:val="de-DE"/>
        </w:rPr>
        <w:t>.</w:t>
      </w:r>
      <w:r w:rsidR="008F7F52">
        <w:rPr>
          <w:rFonts w:ascii="Arial" w:hAnsi="Arial" w:cs="Arial"/>
          <w:sz w:val="20"/>
          <w:szCs w:val="20"/>
          <w:lang w:val="de-DE"/>
        </w:rPr>
        <w:t>625</w:t>
      </w:r>
      <w:r w:rsidRPr="006B2342">
        <w:rPr>
          <w:rFonts w:ascii="Arial" w:hAnsi="Arial" w:cs="Arial"/>
          <w:sz w:val="20"/>
          <w:szCs w:val="20"/>
          <w:lang w:val="de-DE"/>
        </w:rPr>
        <w:t xml:space="preserve"> Einwohnern</w:t>
      </w:r>
      <w:r w:rsidR="00B76C38" w:rsidRPr="006B2342">
        <w:rPr>
          <w:rFonts w:ascii="Arial" w:hAnsi="Arial" w:cs="Arial"/>
          <w:sz w:val="20"/>
          <w:szCs w:val="20"/>
          <w:lang w:val="de-DE"/>
        </w:rPr>
        <w:t>.</w:t>
      </w:r>
      <w:r w:rsidRPr="006B2342">
        <w:rPr>
          <w:rFonts w:ascii="Arial" w:hAnsi="Arial" w:cs="Arial"/>
          <w:sz w:val="20"/>
          <w:szCs w:val="20"/>
          <w:lang w:val="de-DE"/>
        </w:rPr>
        <w:t xml:space="preserve"> Hinsichtlich der Verkehrsverhältnisse wird auf den amtlichen Stadtplan der Stadt Bochum verwiesen. Wirtschaftswege und sonstige Nebenwege werden möglicherweise vom Winterdienst nicht erfasst. </w:t>
      </w:r>
    </w:p>
    <w:p w14:paraId="32985792"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1964410D"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i/>
          <w:iCs/>
          <w:sz w:val="20"/>
          <w:szCs w:val="20"/>
          <w:lang w:val="de-DE"/>
        </w:rPr>
      </w:pPr>
      <w:r w:rsidRPr="006B2342">
        <w:rPr>
          <w:rFonts w:ascii="Arial" w:hAnsi="Arial" w:cs="Arial"/>
          <w:sz w:val="20"/>
          <w:szCs w:val="20"/>
          <w:lang w:val="de-DE"/>
        </w:rPr>
        <w:t>Weitere Informationen und Strukturdaten über das Stadtgebiet können den Internetseiten unter</w:t>
      </w:r>
      <w:r w:rsidRPr="006B2342">
        <w:rPr>
          <w:rStyle w:val="Hypertext"/>
          <w:rFonts w:ascii="Arial" w:hAnsi="Arial" w:cs="Arial"/>
          <w:color w:val="000000"/>
          <w:sz w:val="20"/>
          <w:szCs w:val="20"/>
          <w:u w:val="none"/>
          <w:lang w:val="de-DE"/>
        </w:rPr>
        <w:t xml:space="preserve"> www.bochum.de</w:t>
      </w:r>
      <w:r w:rsidRPr="006B2342">
        <w:rPr>
          <w:rFonts w:ascii="Arial" w:hAnsi="Arial" w:cs="Arial"/>
          <w:sz w:val="20"/>
          <w:szCs w:val="20"/>
          <w:lang w:val="de-DE"/>
        </w:rPr>
        <w:t xml:space="preserve"> entnommen werden.</w:t>
      </w:r>
    </w:p>
    <w:p w14:paraId="36204E5D"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106B19EF"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lastRenderedPageBreak/>
        <w:t xml:space="preserve">In der Stadt Bochum gibt es derzeit einen großen und </w:t>
      </w:r>
      <w:r w:rsidR="00247DA8" w:rsidRPr="006B2342">
        <w:rPr>
          <w:rFonts w:ascii="Arial" w:hAnsi="Arial" w:cs="Arial"/>
          <w:sz w:val="20"/>
          <w:szCs w:val="20"/>
          <w:lang w:val="de-DE"/>
        </w:rPr>
        <w:t>einen</w:t>
      </w:r>
      <w:r w:rsidRPr="006B2342">
        <w:rPr>
          <w:rFonts w:ascii="Arial" w:hAnsi="Arial" w:cs="Arial"/>
          <w:sz w:val="20"/>
          <w:szCs w:val="20"/>
          <w:lang w:val="de-DE"/>
        </w:rPr>
        <w:t xml:space="preserve"> kleine</w:t>
      </w:r>
      <w:r w:rsidR="00247DA8" w:rsidRPr="006B2342">
        <w:rPr>
          <w:rFonts w:ascii="Arial" w:hAnsi="Arial" w:cs="Arial"/>
          <w:sz w:val="20"/>
          <w:szCs w:val="20"/>
          <w:lang w:val="de-DE"/>
        </w:rPr>
        <w:t>n</w:t>
      </w:r>
      <w:r w:rsidRPr="006B2342">
        <w:rPr>
          <w:rFonts w:ascii="Arial" w:hAnsi="Arial" w:cs="Arial"/>
          <w:sz w:val="20"/>
          <w:szCs w:val="20"/>
          <w:lang w:val="de-DE"/>
        </w:rPr>
        <w:t xml:space="preserve"> Schlachtbetrieb. </w:t>
      </w:r>
      <w:r w:rsidR="00247DA8" w:rsidRPr="006B2342">
        <w:rPr>
          <w:rFonts w:ascii="Arial" w:hAnsi="Arial" w:cs="Arial"/>
          <w:sz w:val="20"/>
          <w:szCs w:val="20"/>
          <w:lang w:val="de-DE"/>
        </w:rPr>
        <w:t>Beide</w:t>
      </w:r>
      <w:r w:rsidRPr="006B2342">
        <w:rPr>
          <w:rFonts w:ascii="Arial" w:hAnsi="Arial" w:cs="Arial"/>
          <w:sz w:val="20"/>
          <w:szCs w:val="20"/>
          <w:lang w:val="de-DE"/>
        </w:rPr>
        <w:t xml:space="preserve"> Schlachtstätte</w:t>
      </w:r>
      <w:r w:rsidR="00247DA8" w:rsidRPr="006B2342">
        <w:rPr>
          <w:rFonts w:ascii="Arial" w:hAnsi="Arial" w:cs="Arial"/>
          <w:sz w:val="20"/>
          <w:szCs w:val="20"/>
          <w:lang w:val="de-DE"/>
        </w:rPr>
        <w:t>n</w:t>
      </w:r>
      <w:r w:rsidRPr="006B2342">
        <w:rPr>
          <w:rFonts w:ascii="Arial" w:hAnsi="Arial" w:cs="Arial"/>
          <w:sz w:val="20"/>
          <w:szCs w:val="20"/>
          <w:lang w:val="de-DE"/>
        </w:rPr>
        <w:t xml:space="preserve"> befinde</w:t>
      </w:r>
      <w:r w:rsidR="00247DA8" w:rsidRPr="006B2342">
        <w:rPr>
          <w:rFonts w:ascii="Arial" w:hAnsi="Arial" w:cs="Arial"/>
          <w:sz w:val="20"/>
          <w:szCs w:val="20"/>
          <w:lang w:val="de-DE"/>
        </w:rPr>
        <w:t>n</w:t>
      </w:r>
      <w:r w:rsidRPr="006B2342">
        <w:rPr>
          <w:rFonts w:ascii="Arial" w:hAnsi="Arial" w:cs="Arial"/>
          <w:sz w:val="20"/>
          <w:szCs w:val="20"/>
          <w:lang w:val="de-DE"/>
        </w:rPr>
        <w:t xml:space="preserve"> sich in Bochum-Hamme, Freudenbergstr. 45, unmittelbar an der </w:t>
      </w:r>
      <w:r w:rsidR="00315D9D" w:rsidRPr="006B2342">
        <w:rPr>
          <w:rFonts w:ascii="Arial" w:hAnsi="Arial" w:cs="Arial"/>
          <w:sz w:val="20"/>
          <w:szCs w:val="20"/>
          <w:lang w:val="de-DE"/>
        </w:rPr>
        <w:t>BAB</w:t>
      </w:r>
      <w:r w:rsidRPr="006B2342">
        <w:rPr>
          <w:rFonts w:ascii="Arial" w:hAnsi="Arial" w:cs="Arial"/>
          <w:sz w:val="20"/>
          <w:szCs w:val="20"/>
          <w:lang w:val="de-DE"/>
        </w:rPr>
        <w:t xml:space="preserve"> 40. </w:t>
      </w:r>
    </w:p>
    <w:p w14:paraId="77CE989F"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4BC211CF" w14:textId="2CEBB0CA"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i/>
          <w:iCs/>
          <w:sz w:val="20"/>
          <w:szCs w:val="20"/>
          <w:lang w:val="de-DE"/>
        </w:rPr>
      </w:pPr>
      <w:proofErr w:type="gramStart"/>
      <w:r w:rsidRPr="006B2342">
        <w:rPr>
          <w:rFonts w:ascii="Arial" w:hAnsi="Arial" w:cs="Arial"/>
          <w:sz w:val="20"/>
          <w:szCs w:val="20"/>
          <w:lang w:val="de-DE"/>
        </w:rPr>
        <w:t>In 20</w:t>
      </w:r>
      <w:r w:rsidR="006C498D" w:rsidRPr="006B2342">
        <w:rPr>
          <w:rFonts w:ascii="Arial" w:hAnsi="Arial" w:cs="Arial"/>
          <w:sz w:val="20"/>
          <w:szCs w:val="20"/>
          <w:lang w:val="de-DE"/>
        </w:rPr>
        <w:t>2</w:t>
      </w:r>
      <w:r w:rsidR="008F7F52">
        <w:rPr>
          <w:rFonts w:ascii="Arial" w:hAnsi="Arial" w:cs="Arial"/>
          <w:sz w:val="20"/>
          <w:szCs w:val="20"/>
          <w:lang w:val="de-DE"/>
        </w:rPr>
        <w:t>5</w:t>
      </w:r>
      <w:proofErr w:type="gramEnd"/>
      <w:r w:rsidRPr="006B2342">
        <w:rPr>
          <w:rFonts w:ascii="Arial" w:hAnsi="Arial" w:cs="Arial"/>
          <w:sz w:val="20"/>
          <w:szCs w:val="20"/>
          <w:lang w:val="de-DE"/>
        </w:rPr>
        <w:t xml:space="preserve"> wurden im Großbetrieb der Schlachthof Bochum GmbH </w:t>
      </w:r>
      <w:r w:rsidR="006C648E" w:rsidRPr="006B2342">
        <w:rPr>
          <w:rFonts w:ascii="Arial" w:hAnsi="Arial" w:cs="Arial"/>
          <w:sz w:val="20"/>
          <w:szCs w:val="20"/>
          <w:lang w:val="de-DE"/>
        </w:rPr>
        <w:t>7</w:t>
      </w:r>
      <w:r w:rsidR="008F7F52">
        <w:rPr>
          <w:rFonts w:ascii="Arial" w:hAnsi="Arial" w:cs="Arial"/>
          <w:sz w:val="20"/>
          <w:szCs w:val="20"/>
          <w:lang w:val="de-DE"/>
        </w:rPr>
        <w:t>0</w:t>
      </w:r>
      <w:r w:rsidR="002C3FA9" w:rsidRPr="006B2342">
        <w:rPr>
          <w:rFonts w:ascii="Arial" w:hAnsi="Arial" w:cs="Arial"/>
          <w:sz w:val="20"/>
          <w:szCs w:val="20"/>
          <w:lang w:val="de-DE"/>
        </w:rPr>
        <w:t>.</w:t>
      </w:r>
      <w:r w:rsidR="008F7F52">
        <w:rPr>
          <w:rFonts w:ascii="Arial" w:hAnsi="Arial" w:cs="Arial"/>
          <w:sz w:val="20"/>
          <w:szCs w:val="20"/>
          <w:lang w:val="de-DE"/>
        </w:rPr>
        <w:t>381</w:t>
      </w:r>
      <w:r w:rsidRPr="006B2342">
        <w:rPr>
          <w:rFonts w:ascii="Arial" w:hAnsi="Arial" w:cs="Arial"/>
          <w:sz w:val="20"/>
          <w:szCs w:val="20"/>
          <w:lang w:val="de-DE"/>
        </w:rPr>
        <w:t xml:space="preserve"> Tiere</w:t>
      </w:r>
      <w:r w:rsidR="005452CF" w:rsidRPr="006B2342">
        <w:rPr>
          <w:rFonts w:ascii="Arial" w:hAnsi="Arial" w:cs="Arial"/>
          <w:sz w:val="20"/>
          <w:szCs w:val="20"/>
          <w:lang w:val="de-DE"/>
        </w:rPr>
        <w:t xml:space="preserve"> (s. Anlage </w:t>
      </w:r>
      <w:r w:rsidR="00E57601" w:rsidRPr="006B2342">
        <w:rPr>
          <w:rFonts w:ascii="Arial" w:hAnsi="Arial" w:cs="Arial"/>
          <w:sz w:val="20"/>
          <w:szCs w:val="20"/>
          <w:lang w:val="de-DE"/>
        </w:rPr>
        <w:t>8</w:t>
      </w:r>
      <w:r w:rsidR="005452CF" w:rsidRPr="006B2342">
        <w:rPr>
          <w:rFonts w:ascii="Arial" w:hAnsi="Arial" w:cs="Arial"/>
          <w:sz w:val="20"/>
          <w:szCs w:val="20"/>
          <w:lang w:val="de-DE"/>
        </w:rPr>
        <w:t>)</w:t>
      </w:r>
      <w:r w:rsidRPr="006B2342">
        <w:rPr>
          <w:rFonts w:ascii="Arial" w:hAnsi="Arial" w:cs="Arial"/>
          <w:sz w:val="20"/>
          <w:szCs w:val="20"/>
          <w:lang w:val="de-DE"/>
        </w:rPr>
        <w:t xml:space="preserve"> geschlachtet</w:t>
      </w:r>
      <w:bookmarkStart w:id="0" w:name="Text2"/>
      <w:bookmarkEnd w:id="0"/>
      <w:r w:rsidRPr="006B2342">
        <w:rPr>
          <w:rFonts w:ascii="Arial" w:hAnsi="Arial" w:cs="Arial"/>
          <w:sz w:val="20"/>
          <w:szCs w:val="20"/>
          <w:lang w:val="de-DE"/>
        </w:rPr>
        <w:t xml:space="preserve"> und in de</w:t>
      </w:r>
      <w:r w:rsidR="00247DA8" w:rsidRPr="006B2342">
        <w:rPr>
          <w:rFonts w:ascii="Arial" w:hAnsi="Arial" w:cs="Arial"/>
          <w:sz w:val="20"/>
          <w:szCs w:val="20"/>
          <w:lang w:val="de-DE"/>
        </w:rPr>
        <w:t>r</w:t>
      </w:r>
      <w:r w:rsidRPr="006B2342">
        <w:rPr>
          <w:rFonts w:ascii="Arial" w:hAnsi="Arial" w:cs="Arial"/>
          <w:sz w:val="20"/>
          <w:szCs w:val="20"/>
          <w:lang w:val="de-DE"/>
        </w:rPr>
        <w:t xml:space="preserve"> kleineren Schlachtstätte insgesamt </w:t>
      </w:r>
      <w:r w:rsidR="008F7F52">
        <w:rPr>
          <w:rFonts w:ascii="Arial" w:hAnsi="Arial" w:cs="Arial"/>
          <w:sz w:val="20"/>
          <w:szCs w:val="20"/>
          <w:lang w:val="de-DE"/>
        </w:rPr>
        <w:t>1</w:t>
      </w:r>
      <w:r w:rsidR="001921DF" w:rsidRPr="006B2342">
        <w:rPr>
          <w:rFonts w:ascii="Arial" w:hAnsi="Arial" w:cs="Arial"/>
          <w:sz w:val="20"/>
          <w:szCs w:val="20"/>
          <w:lang w:val="de-DE"/>
        </w:rPr>
        <w:t>.</w:t>
      </w:r>
      <w:r w:rsidR="008F7F52">
        <w:rPr>
          <w:rFonts w:ascii="Arial" w:hAnsi="Arial" w:cs="Arial"/>
          <w:sz w:val="20"/>
          <w:szCs w:val="20"/>
          <w:lang w:val="de-DE"/>
        </w:rPr>
        <w:t>982</w:t>
      </w:r>
      <w:r w:rsidRPr="006B2342">
        <w:rPr>
          <w:rFonts w:ascii="Arial" w:hAnsi="Arial" w:cs="Arial"/>
          <w:sz w:val="20"/>
          <w:szCs w:val="20"/>
          <w:lang w:val="de-DE"/>
        </w:rPr>
        <w:t xml:space="preserve"> Schlachtungen durchgeführt. </w:t>
      </w:r>
    </w:p>
    <w:p w14:paraId="6F320A63"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i/>
          <w:iCs/>
          <w:sz w:val="20"/>
          <w:szCs w:val="20"/>
          <w:lang w:val="de-DE"/>
        </w:rPr>
      </w:pPr>
    </w:p>
    <w:p w14:paraId="6DC57026" w14:textId="357754FE"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roofErr w:type="gramStart"/>
      <w:r w:rsidRPr="006B2342">
        <w:rPr>
          <w:rFonts w:ascii="Arial" w:hAnsi="Arial" w:cs="Arial"/>
          <w:sz w:val="20"/>
          <w:szCs w:val="20"/>
          <w:lang w:val="de-DE"/>
        </w:rPr>
        <w:t>In 20</w:t>
      </w:r>
      <w:r w:rsidR="006C498D" w:rsidRPr="006B2342">
        <w:rPr>
          <w:rFonts w:ascii="Arial" w:hAnsi="Arial" w:cs="Arial"/>
          <w:sz w:val="20"/>
          <w:szCs w:val="20"/>
          <w:lang w:val="de-DE"/>
        </w:rPr>
        <w:t>2</w:t>
      </w:r>
      <w:r w:rsidR="008F7F52">
        <w:rPr>
          <w:rFonts w:ascii="Arial" w:hAnsi="Arial" w:cs="Arial"/>
          <w:sz w:val="20"/>
          <w:szCs w:val="20"/>
          <w:lang w:val="de-DE"/>
        </w:rPr>
        <w:t>5</w:t>
      </w:r>
      <w:proofErr w:type="gramEnd"/>
      <w:r w:rsidRPr="006B2342">
        <w:rPr>
          <w:rFonts w:ascii="Arial" w:hAnsi="Arial" w:cs="Arial"/>
          <w:sz w:val="20"/>
          <w:szCs w:val="20"/>
          <w:lang w:val="de-DE"/>
        </w:rPr>
        <w:t xml:space="preserve"> sind </w:t>
      </w:r>
      <w:r w:rsidR="00A57768">
        <w:rPr>
          <w:rFonts w:ascii="Arial" w:hAnsi="Arial" w:cs="Arial"/>
          <w:sz w:val="20"/>
          <w:szCs w:val="20"/>
          <w:lang w:val="de-DE"/>
        </w:rPr>
        <w:t>6,94</w:t>
      </w:r>
      <w:r w:rsidR="00247DA8" w:rsidRPr="006B2342">
        <w:rPr>
          <w:rFonts w:ascii="Arial" w:hAnsi="Arial" w:cs="Arial"/>
          <w:sz w:val="20"/>
          <w:szCs w:val="20"/>
          <w:lang w:val="de-DE"/>
        </w:rPr>
        <w:t xml:space="preserve"> </w:t>
      </w:r>
      <w:r w:rsidRPr="006B2342">
        <w:rPr>
          <w:rFonts w:ascii="Arial" w:hAnsi="Arial" w:cs="Arial"/>
          <w:sz w:val="20"/>
          <w:szCs w:val="20"/>
          <w:lang w:val="de-DE"/>
        </w:rPr>
        <w:t xml:space="preserve">t tierische Nebenprodukte in den landwirtschaftlichen Betrieben angefallen. Die Anzahl bzw. Menge kann der beigefügten Tabelle entnommen werden, ebenfalls die Gewichtsfestlegungen je verendetes Tier. </w:t>
      </w:r>
      <w:r w:rsidR="00C14B1D" w:rsidRPr="006B2342">
        <w:rPr>
          <w:rFonts w:ascii="Arial" w:hAnsi="Arial" w:cs="Arial"/>
          <w:sz w:val="20"/>
          <w:szCs w:val="20"/>
          <w:lang w:val="de-DE"/>
        </w:rPr>
        <w:t>(s</w:t>
      </w:r>
      <w:r w:rsidR="002278CC" w:rsidRPr="006B2342">
        <w:rPr>
          <w:rFonts w:ascii="Arial" w:hAnsi="Arial" w:cs="Arial"/>
          <w:sz w:val="20"/>
          <w:szCs w:val="20"/>
          <w:lang w:val="de-DE"/>
        </w:rPr>
        <w:t xml:space="preserve">. </w:t>
      </w:r>
      <w:r w:rsidR="00C14B1D" w:rsidRPr="006B2342">
        <w:rPr>
          <w:rFonts w:ascii="Arial" w:hAnsi="Arial" w:cs="Arial"/>
          <w:sz w:val="20"/>
          <w:szCs w:val="20"/>
          <w:lang w:val="de-DE"/>
        </w:rPr>
        <w:t>Anlage</w:t>
      </w:r>
      <w:r w:rsidR="00153702" w:rsidRPr="006B2342">
        <w:rPr>
          <w:rFonts w:ascii="Arial" w:hAnsi="Arial" w:cs="Arial"/>
          <w:sz w:val="20"/>
          <w:szCs w:val="20"/>
          <w:lang w:val="de-DE"/>
        </w:rPr>
        <w:t xml:space="preserve"> </w:t>
      </w:r>
      <w:r w:rsidR="00E57601" w:rsidRPr="006B2342">
        <w:rPr>
          <w:rFonts w:ascii="Arial" w:hAnsi="Arial" w:cs="Arial"/>
          <w:sz w:val="20"/>
          <w:szCs w:val="20"/>
          <w:lang w:val="de-DE"/>
        </w:rPr>
        <w:t>6</w:t>
      </w:r>
      <w:r w:rsidR="00C14B1D" w:rsidRPr="006B2342">
        <w:rPr>
          <w:rFonts w:ascii="Arial" w:hAnsi="Arial" w:cs="Arial"/>
          <w:sz w:val="20"/>
          <w:szCs w:val="20"/>
          <w:lang w:val="de-DE"/>
        </w:rPr>
        <w:t>)</w:t>
      </w:r>
    </w:p>
    <w:p w14:paraId="4A6C4921" w14:textId="77777777" w:rsidR="007D1142" w:rsidRPr="006B2342" w:rsidRDefault="007D1142">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i/>
          <w:iCs/>
          <w:color w:val="FF0000"/>
          <w:sz w:val="20"/>
          <w:szCs w:val="20"/>
          <w:lang w:val="de-DE"/>
        </w:rPr>
      </w:pPr>
    </w:p>
    <w:p w14:paraId="373E6369"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6F78869D"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sz w:val="20"/>
          <w:szCs w:val="20"/>
          <w:lang w:val="de-DE"/>
        </w:rPr>
      </w:pPr>
      <w:r w:rsidRPr="006B2342">
        <w:rPr>
          <w:rFonts w:ascii="Arial" w:hAnsi="Arial" w:cs="Arial"/>
          <w:b/>
          <w:bCs/>
          <w:sz w:val="20"/>
          <w:szCs w:val="20"/>
          <w:lang w:val="de-DE"/>
        </w:rPr>
        <w:t>V.</w:t>
      </w:r>
      <w:r w:rsidRPr="006B2342">
        <w:rPr>
          <w:rFonts w:ascii="Arial" w:hAnsi="Arial" w:cs="Arial"/>
          <w:b/>
          <w:bCs/>
          <w:sz w:val="20"/>
          <w:szCs w:val="20"/>
          <w:lang w:val="de-DE"/>
        </w:rPr>
        <w:tab/>
        <w:t>Einzelne Pflichten / Anforderungen</w:t>
      </w:r>
    </w:p>
    <w:p w14:paraId="7DD11C35"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5A34221A"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1D0D1B3C"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sz w:val="20"/>
          <w:szCs w:val="20"/>
          <w:lang w:val="de-DE"/>
        </w:rPr>
      </w:pPr>
      <w:r w:rsidRPr="006B2342">
        <w:rPr>
          <w:rFonts w:ascii="Arial" w:hAnsi="Arial" w:cs="Arial"/>
          <w:b/>
          <w:bCs/>
          <w:sz w:val="20"/>
          <w:szCs w:val="20"/>
          <w:lang w:val="de-DE"/>
        </w:rPr>
        <w:t>1.</w:t>
      </w:r>
      <w:r w:rsidRPr="006B2342">
        <w:rPr>
          <w:rFonts w:ascii="Arial" w:hAnsi="Arial" w:cs="Arial"/>
          <w:b/>
          <w:bCs/>
          <w:sz w:val="20"/>
          <w:szCs w:val="20"/>
          <w:lang w:val="de-DE"/>
        </w:rPr>
        <w:tab/>
        <w:t>Teilleistungen der Beseitigung</w:t>
      </w:r>
    </w:p>
    <w:p w14:paraId="1ADA93D5"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4E660D59"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Die Pflicht zur Beseitigung tierischer Nebenprodukte beinhaltet im Einzelnen die Abholung, Sammlung, Beförderung, Lagerung, Behandlung, Verarbeitung und Beseitigung von tierischen Nebenprodukten (</w:t>
      </w:r>
      <w:r w:rsidR="00306B81" w:rsidRPr="006B2342">
        <w:rPr>
          <w:rFonts w:ascii="Arial" w:hAnsi="Arial" w:cs="Arial"/>
          <w:sz w:val="20"/>
          <w:szCs w:val="20"/>
          <w:lang w:val="de-DE"/>
        </w:rPr>
        <w:t xml:space="preserve">§ </w:t>
      </w:r>
      <w:r w:rsidRPr="006B2342">
        <w:rPr>
          <w:rFonts w:ascii="Arial" w:hAnsi="Arial" w:cs="Arial"/>
          <w:sz w:val="20"/>
          <w:szCs w:val="20"/>
          <w:lang w:val="de-DE"/>
        </w:rPr>
        <w:t xml:space="preserve">3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w:t>
      </w:r>
    </w:p>
    <w:p w14:paraId="3C1AE74C"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6F2831E3"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Bei den einzelnen Leistungen sind die Vorgaben der Verordnung (EG) Nr. 1</w:t>
      </w:r>
      <w:r w:rsidR="00C87371" w:rsidRPr="006B2342">
        <w:rPr>
          <w:rFonts w:ascii="Arial" w:hAnsi="Arial" w:cs="Arial"/>
          <w:sz w:val="20"/>
          <w:szCs w:val="20"/>
          <w:lang w:val="de-DE"/>
        </w:rPr>
        <w:t>069</w:t>
      </w:r>
      <w:r w:rsidRPr="006B2342">
        <w:rPr>
          <w:rFonts w:ascii="Arial" w:hAnsi="Arial" w:cs="Arial"/>
          <w:sz w:val="20"/>
          <w:szCs w:val="20"/>
          <w:lang w:val="de-DE"/>
        </w:rPr>
        <w:t>/200</w:t>
      </w:r>
      <w:r w:rsidR="00C87371" w:rsidRPr="006B2342">
        <w:rPr>
          <w:rFonts w:ascii="Arial" w:hAnsi="Arial" w:cs="Arial"/>
          <w:sz w:val="20"/>
          <w:szCs w:val="20"/>
          <w:lang w:val="de-DE"/>
        </w:rPr>
        <w:t>9</w:t>
      </w:r>
      <w:r w:rsidRPr="006B2342">
        <w:rPr>
          <w:rFonts w:ascii="Arial" w:hAnsi="Arial" w:cs="Arial"/>
          <w:sz w:val="20"/>
          <w:szCs w:val="20"/>
          <w:lang w:val="de-DE"/>
        </w:rPr>
        <w:t xml:space="preserve">, insbesondere die Regelungen der Art. </w:t>
      </w:r>
      <w:r w:rsidR="002E4C61" w:rsidRPr="006B2342">
        <w:rPr>
          <w:rFonts w:ascii="Arial" w:hAnsi="Arial" w:cs="Arial"/>
          <w:sz w:val="20"/>
          <w:szCs w:val="20"/>
          <w:lang w:val="de-DE"/>
        </w:rPr>
        <w:t>12</w:t>
      </w:r>
      <w:r w:rsidRPr="006B2342">
        <w:rPr>
          <w:rFonts w:ascii="Arial" w:hAnsi="Arial" w:cs="Arial"/>
          <w:sz w:val="20"/>
          <w:szCs w:val="20"/>
          <w:lang w:val="de-DE"/>
        </w:rPr>
        <w:t>,</w:t>
      </w:r>
      <w:r w:rsidR="002E4C61" w:rsidRPr="006B2342">
        <w:rPr>
          <w:rFonts w:ascii="Arial" w:hAnsi="Arial" w:cs="Arial"/>
          <w:sz w:val="20"/>
          <w:szCs w:val="20"/>
          <w:lang w:val="de-DE"/>
        </w:rPr>
        <w:t xml:space="preserve"> </w:t>
      </w:r>
      <w:r w:rsidRPr="006B2342">
        <w:rPr>
          <w:rFonts w:ascii="Arial" w:hAnsi="Arial" w:cs="Arial"/>
          <w:sz w:val="20"/>
          <w:szCs w:val="20"/>
          <w:lang w:val="de-DE"/>
        </w:rPr>
        <w:t xml:space="preserve">Art. </w:t>
      </w:r>
      <w:r w:rsidR="00247DA8" w:rsidRPr="006B2342">
        <w:rPr>
          <w:rFonts w:ascii="Arial" w:hAnsi="Arial" w:cs="Arial"/>
          <w:sz w:val="20"/>
          <w:szCs w:val="20"/>
          <w:lang w:val="de-DE"/>
        </w:rPr>
        <w:t>13</w:t>
      </w:r>
      <w:r w:rsidRPr="006B2342">
        <w:rPr>
          <w:rFonts w:ascii="Arial" w:hAnsi="Arial" w:cs="Arial"/>
          <w:sz w:val="20"/>
          <w:szCs w:val="20"/>
          <w:lang w:val="de-DE"/>
        </w:rPr>
        <w:t xml:space="preserve"> und Art. </w:t>
      </w:r>
      <w:r w:rsidR="00C87371" w:rsidRPr="006B2342">
        <w:rPr>
          <w:rFonts w:ascii="Arial" w:hAnsi="Arial" w:cs="Arial"/>
          <w:sz w:val="20"/>
          <w:szCs w:val="20"/>
          <w:lang w:val="de-DE"/>
        </w:rPr>
        <w:t>21</w:t>
      </w:r>
      <w:r w:rsidRPr="006B2342">
        <w:rPr>
          <w:rFonts w:ascii="Arial" w:hAnsi="Arial" w:cs="Arial"/>
          <w:sz w:val="20"/>
          <w:szCs w:val="20"/>
          <w:lang w:val="de-DE"/>
        </w:rPr>
        <w:t xml:space="preserve"> der Verordnung (EG) Nr. 1</w:t>
      </w:r>
      <w:r w:rsidR="00C87371" w:rsidRPr="006B2342">
        <w:rPr>
          <w:rFonts w:ascii="Arial" w:hAnsi="Arial" w:cs="Arial"/>
          <w:sz w:val="20"/>
          <w:szCs w:val="20"/>
          <w:lang w:val="de-DE"/>
        </w:rPr>
        <w:t>069</w:t>
      </w:r>
      <w:r w:rsidRPr="006B2342">
        <w:rPr>
          <w:rFonts w:ascii="Arial" w:hAnsi="Arial" w:cs="Arial"/>
          <w:sz w:val="20"/>
          <w:szCs w:val="20"/>
          <w:lang w:val="de-DE"/>
        </w:rPr>
        <w:t>/200</w:t>
      </w:r>
      <w:r w:rsidR="00C87371" w:rsidRPr="006B2342">
        <w:rPr>
          <w:rFonts w:ascii="Arial" w:hAnsi="Arial" w:cs="Arial"/>
          <w:sz w:val="20"/>
          <w:szCs w:val="20"/>
          <w:lang w:val="de-DE"/>
        </w:rPr>
        <w:t>9</w:t>
      </w:r>
      <w:r w:rsidRPr="006B2342">
        <w:rPr>
          <w:rFonts w:ascii="Arial" w:hAnsi="Arial" w:cs="Arial"/>
          <w:sz w:val="20"/>
          <w:szCs w:val="20"/>
          <w:lang w:val="de-DE"/>
        </w:rPr>
        <w:t xml:space="preserve">, sowie die Regelungen des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und des AG </w:t>
      </w:r>
      <w:proofErr w:type="spellStart"/>
      <w:r w:rsidR="00B14FBE" w:rsidRPr="006B2342">
        <w:rPr>
          <w:rFonts w:ascii="Arial" w:hAnsi="Arial" w:cs="Arial"/>
          <w:sz w:val="20"/>
          <w:szCs w:val="20"/>
          <w:lang w:val="de-DE"/>
        </w:rPr>
        <w:t>TierGesG</w:t>
      </w:r>
      <w:proofErr w:type="spellEnd"/>
      <w:r w:rsidR="00B14FBE" w:rsidRPr="006B2342">
        <w:rPr>
          <w:rFonts w:ascii="Arial" w:hAnsi="Arial" w:cs="Arial"/>
          <w:sz w:val="20"/>
          <w:szCs w:val="20"/>
          <w:lang w:val="de-DE"/>
        </w:rPr>
        <w:t xml:space="preserve">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N</w:t>
      </w:r>
      <w:r w:rsidR="00315D9D" w:rsidRPr="006B2342">
        <w:rPr>
          <w:rFonts w:ascii="Arial" w:hAnsi="Arial" w:cs="Arial"/>
          <w:sz w:val="20"/>
          <w:szCs w:val="20"/>
          <w:lang w:val="de-DE"/>
        </w:rPr>
        <w:t>R</w:t>
      </w:r>
      <w:r w:rsidRPr="006B2342">
        <w:rPr>
          <w:rFonts w:ascii="Arial" w:hAnsi="Arial" w:cs="Arial"/>
          <w:sz w:val="20"/>
          <w:szCs w:val="20"/>
          <w:lang w:val="de-DE"/>
        </w:rPr>
        <w:t xml:space="preserve">W einzuhalten. </w:t>
      </w:r>
    </w:p>
    <w:p w14:paraId="740EC527"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75AE5463"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Die ordnungsgemäße Erbringung der Leistungen und die Einhaltung der gesetzlichen Vorschriften, auch im Hinblick auf seuchenhygienische Belange und Unfallverhütungsvorschriften, sind bei der Erbringung der Leistungen von der Abholung bis zur Verarbeitung und Beseitigung des Materials sicherzustellen. </w:t>
      </w:r>
    </w:p>
    <w:p w14:paraId="3BE85778" w14:textId="77777777" w:rsidR="00937C56" w:rsidRPr="006B2342" w:rsidRDefault="00937C5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5B707A06"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Sind abzuholende tierische Nebenprodukte angefallen, so hat der Besitzer/die Besitzerin dieses Materials den beseitigungspflichtigen Beliehenen direkt nach Maßgabe des </w:t>
      </w:r>
      <w:r w:rsidR="00306B81" w:rsidRPr="006B2342">
        <w:rPr>
          <w:rFonts w:ascii="Arial" w:hAnsi="Arial" w:cs="Arial"/>
          <w:sz w:val="20"/>
          <w:szCs w:val="20"/>
          <w:lang w:val="de-DE"/>
        </w:rPr>
        <w:t>§</w:t>
      </w:r>
      <w:r w:rsidRPr="006B2342">
        <w:rPr>
          <w:rFonts w:ascii="Arial" w:hAnsi="Arial" w:cs="Arial"/>
          <w:sz w:val="20"/>
          <w:szCs w:val="20"/>
          <w:lang w:val="de-DE"/>
        </w:rPr>
        <w:t xml:space="preserve"> 7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zu benachrichtigen. </w:t>
      </w:r>
    </w:p>
    <w:p w14:paraId="05061372" w14:textId="77777777" w:rsidR="00382235" w:rsidRPr="006B2342" w:rsidRDefault="00382235">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5524B908"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sectPr w:rsidR="005175C6" w:rsidRPr="006B2342">
          <w:headerReference w:type="default" r:id="rId8"/>
          <w:type w:val="continuous"/>
          <w:pgSz w:w="11905" w:h="16837"/>
          <w:pgMar w:top="708" w:right="1416" w:bottom="1134" w:left="1416" w:header="708" w:footer="1134" w:gutter="0"/>
          <w:cols w:space="720"/>
          <w:noEndnote/>
        </w:sectPr>
      </w:pPr>
    </w:p>
    <w:p w14:paraId="7CDB3FB8"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Bei der anschließenden Abholung, Sammlung, Beförderung und Lagerung sind insbesondere die Regelungen des </w:t>
      </w:r>
      <w:r w:rsidR="00306B81" w:rsidRPr="006B2342">
        <w:rPr>
          <w:rFonts w:ascii="Arial" w:hAnsi="Arial" w:cs="Arial"/>
          <w:sz w:val="20"/>
          <w:szCs w:val="20"/>
          <w:lang w:val="de-DE"/>
        </w:rPr>
        <w:t>§</w:t>
      </w:r>
      <w:r w:rsidRPr="006B2342">
        <w:rPr>
          <w:rFonts w:ascii="Arial" w:hAnsi="Arial" w:cs="Arial"/>
          <w:sz w:val="20"/>
          <w:szCs w:val="20"/>
          <w:lang w:val="de-DE"/>
        </w:rPr>
        <w:t xml:space="preserve"> 8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zu beachten.</w:t>
      </w:r>
    </w:p>
    <w:p w14:paraId="0228718E" w14:textId="77777777" w:rsidR="00315D9D" w:rsidRPr="006B2342" w:rsidRDefault="00315D9D">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649903DD" w14:textId="77777777" w:rsidR="00315D9D" w:rsidRPr="006B2342" w:rsidRDefault="00315D9D">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Eine Beauftragung von Nachunternehmern kann entsprechend den Angaben im Verzeichnis der Nachunternehmer erfolgen </w:t>
      </w:r>
      <w:r w:rsidR="00E1036D" w:rsidRPr="006B2342">
        <w:rPr>
          <w:rFonts w:ascii="Arial" w:hAnsi="Arial" w:cs="Arial"/>
          <w:sz w:val="20"/>
          <w:szCs w:val="20"/>
          <w:lang w:val="de-DE"/>
        </w:rPr>
        <w:t xml:space="preserve">(siehe Anlage 4 </w:t>
      </w:r>
      <w:r w:rsidR="00153702" w:rsidRPr="006B2342">
        <w:rPr>
          <w:rFonts w:ascii="Arial" w:hAnsi="Arial" w:cs="Arial"/>
          <w:sz w:val="20"/>
          <w:szCs w:val="20"/>
          <w:lang w:val="de-DE"/>
        </w:rPr>
        <w:t xml:space="preserve">- </w:t>
      </w:r>
      <w:r w:rsidR="00E1036D" w:rsidRPr="006B2342">
        <w:rPr>
          <w:rFonts w:ascii="Arial" w:hAnsi="Arial" w:cs="Arial"/>
          <w:sz w:val="20"/>
          <w:szCs w:val="20"/>
          <w:lang w:val="de-DE"/>
        </w:rPr>
        <w:t>Verzeichnis der Nachunternehmerleistungen)</w:t>
      </w:r>
      <w:r w:rsidR="00B14FBE" w:rsidRPr="006B2342">
        <w:rPr>
          <w:rFonts w:ascii="Arial" w:hAnsi="Arial" w:cs="Arial"/>
          <w:sz w:val="20"/>
          <w:szCs w:val="20"/>
          <w:lang w:val="de-DE"/>
        </w:rPr>
        <w:t>.</w:t>
      </w:r>
    </w:p>
    <w:p w14:paraId="5D3626BA"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01789E91"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sz w:val="20"/>
          <w:szCs w:val="20"/>
          <w:lang w:val="de-DE"/>
        </w:rPr>
      </w:pPr>
      <w:r w:rsidRPr="006B2342">
        <w:rPr>
          <w:rFonts w:ascii="Arial" w:hAnsi="Arial" w:cs="Arial"/>
          <w:b/>
          <w:bCs/>
          <w:sz w:val="20"/>
          <w:szCs w:val="20"/>
          <w:lang w:val="de-DE"/>
        </w:rPr>
        <w:t>2.</w:t>
      </w:r>
      <w:r w:rsidRPr="006B2342">
        <w:rPr>
          <w:rFonts w:ascii="Arial" w:hAnsi="Arial" w:cs="Arial"/>
          <w:b/>
          <w:bCs/>
          <w:sz w:val="20"/>
          <w:szCs w:val="20"/>
          <w:lang w:val="de-DE"/>
        </w:rPr>
        <w:tab/>
        <w:t>Kapazitäten</w:t>
      </w:r>
    </w:p>
    <w:p w14:paraId="0B67D0DC"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28C43388"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Die beliehene Person muss über ausreichend Kapazitäten verfügen, um die ordnungsgemäße Wahrnehmung der genannten Pflichten zu gewährleisten. Die Grundlage für die Beurteilung der Kapazitäten bilden die unter IV. und V. sowie die im Leistungsverzeichnis aufgeführten Daten. </w:t>
      </w:r>
    </w:p>
    <w:p w14:paraId="09F9C2D0"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4DB34B97"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Dementsprechende Angaben und Nachweise sind erforderlich. </w:t>
      </w:r>
    </w:p>
    <w:p w14:paraId="7267AD84"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0E789864"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sz w:val="20"/>
          <w:szCs w:val="20"/>
          <w:lang w:val="de-DE"/>
        </w:rPr>
      </w:pPr>
      <w:r w:rsidRPr="006B2342">
        <w:rPr>
          <w:rFonts w:ascii="Arial" w:hAnsi="Arial" w:cs="Arial"/>
          <w:b/>
          <w:bCs/>
          <w:sz w:val="20"/>
          <w:szCs w:val="20"/>
          <w:lang w:val="de-DE"/>
        </w:rPr>
        <w:t>3.</w:t>
      </w:r>
      <w:r w:rsidRPr="006B2342">
        <w:rPr>
          <w:rFonts w:ascii="Arial" w:hAnsi="Arial" w:cs="Arial"/>
          <w:b/>
          <w:bCs/>
          <w:sz w:val="20"/>
          <w:szCs w:val="20"/>
          <w:lang w:val="de-DE"/>
        </w:rPr>
        <w:tab/>
        <w:t>Personal</w:t>
      </w:r>
    </w:p>
    <w:p w14:paraId="437AFC7C"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6034F7D0"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 xml:space="preserve">Die bei dem Beliehenen beschäftigten und mit der Ausführung der Pflichten betrauten Mitarbeiter sind umfassend und ausreichend auszubilden und regelmäßig zu schulen und fortzubilden. </w:t>
      </w:r>
    </w:p>
    <w:p w14:paraId="6B13CD70"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71BD2A96"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sz w:val="20"/>
          <w:szCs w:val="20"/>
          <w:lang w:val="de-DE"/>
        </w:rPr>
      </w:pPr>
      <w:r w:rsidRPr="006B2342">
        <w:rPr>
          <w:rFonts w:ascii="Arial" w:hAnsi="Arial" w:cs="Arial"/>
          <w:b/>
          <w:bCs/>
          <w:sz w:val="20"/>
          <w:szCs w:val="20"/>
          <w:lang w:val="de-DE"/>
        </w:rPr>
        <w:t>4.</w:t>
      </w:r>
      <w:r w:rsidRPr="006B2342">
        <w:rPr>
          <w:rFonts w:ascii="Arial" w:hAnsi="Arial" w:cs="Arial"/>
          <w:b/>
          <w:bCs/>
          <w:sz w:val="20"/>
          <w:szCs w:val="20"/>
          <w:lang w:val="de-DE"/>
        </w:rPr>
        <w:tab/>
        <w:t xml:space="preserve">Entgeltabrechnung und -erhebung </w:t>
      </w:r>
    </w:p>
    <w:p w14:paraId="0117A1B9"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02A3F8F9"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t>Sofern für die Beseitigung tierischer Nebenprodukte privatrechtliche Entgelte vom Besitzer verlangt werden</w:t>
      </w:r>
      <w:r w:rsidR="00B14FBE" w:rsidRPr="006B2342">
        <w:rPr>
          <w:rFonts w:ascii="Arial" w:hAnsi="Arial" w:cs="Arial"/>
          <w:sz w:val="20"/>
          <w:szCs w:val="20"/>
          <w:lang w:val="de-DE"/>
        </w:rPr>
        <w:t>,</w:t>
      </w:r>
      <w:r w:rsidRPr="006B2342">
        <w:rPr>
          <w:rFonts w:ascii="Arial" w:hAnsi="Arial" w:cs="Arial"/>
          <w:sz w:val="20"/>
          <w:szCs w:val="20"/>
          <w:lang w:val="de-DE"/>
        </w:rPr>
        <w:t xml:space="preserve"> </w:t>
      </w:r>
      <w:r w:rsidR="00B14FBE" w:rsidRPr="006B2342">
        <w:rPr>
          <w:rFonts w:ascii="Arial" w:hAnsi="Arial" w:cs="Arial"/>
          <w:sz w:val="20"/>
          <w:szCs w:val="20"/>
          <w:lang w:val="de-DE"/>
        </w:rPr>
        <w:t xml:space="preserve">ist </w:t>
      </w:r>
      <w:r w:rsidRPr="006B2342">
        <w:rPr>
          <w:rFonts w:ascii="Arial" w:hAnsi="Arial" w:cs="Arial"/>
          <w:sz w:val="20"/>
          <w:szCs w:val="20"/>
          <w:lang w:val="de-DE"/>
        </w:rPr>
        <w:t xml:space="preserve">hierzu der Beliehene nach </w:t>
      </w:r>
      <w:r w:rsidR="00306B81" w:rsidRPr="006B2342">
        <w:rPr>
          <w:rFonts w:ascii="Arial" w:hAnsi="Arial" w:cs="Arial"/>
          <w:sz w:val="20"/>
          <w:szCs w:val="20"/>
          <w:lang w:val="de-DE"/>
        </w:rPr>
        <w:t>§</w:t>
      </w:r>
      <w:r w:rsidRPr="006B2342">
        <w:rPr>
          <w:rFonts w:ascii="Arial" w:hAnsi="Arial" w:cs="Arial"/>
          <w:sz w:val="20"/>
          <w:szCs w:val="20"/>
          <w:lang w:val="de-DE"/>
        </w:rPr>
        <w:t xml:space="preserve"> </w:t>
      </w:r>
      <w:r w:rsidR="00C87371" w:rsidRPr="006B2342">
        <w:rPr>
          <w:rFonts w:ascii="Arial" w:hAnsi="Arial" w:cs="Arial"/>
          <w:sz w:val="20"/>
          <w:szCs w:val="20"/>
          <w:lang w:val="de-DE"/>
        </w:rPr>
        <w:t>32</w:t>
      </w:r>
      <w:r w:rsidRPr="006B2342">
        <w:rPr>
          <w:rFonts w:ascii="Arial" w:hAnsi="Arial" w:cs="Arial"/>
          <w:sz w:val="20"/>
          <w:szCs w:val="20"/>
          <w:lang w:val="de-DE"/>
        </w:rPr>
        <w:t xml:space="preserve"> </w:t>
      </w:r>
      <w:r w:rsidR="00E1036D" w:rsidRPr="006B2342">
        <w:rPr>
          <w:rFonts w:ascii="Arial" w:hAnsi="Arial" w:cs="Arial"/>
          <w:sz w:val="20"/>
          <w:szCs w:val="20"/>
          <w:lang w:val="de-DE"/>
        </w:rPr>
        <w:t xml:space="preserve">Abs. </w:t>
      </w:r>
      <w:r w:rsidR="00C87371" w:rsidRPr="006B2342">
        <w:rPr>
          <w:rFonts w:ascii="Arial" w:hAnsi="Arial" w:cs="Arial"/>
          <w:sz w:val="20"/>
          <w:szCs w:val="20"/>
          <w:lang w:val="de-DE"/>
        </w:rPr>
        <w:t>2</w:t>
      </w:r>
      <w:r w:rsidR="00E1036D" w:rsidRPr="006B2342">
        <w:rPr>
          <w:rFonts w:ascii="Arial" w:hAnsi="Arial" w:cs="Arial"/>
          <w:sz w:val="20"/>
          <w:szCs w:val="20"/>
          <w:lang w:val="de-DE"/>
        </w:rPr>
        <w:t xml:space="preserve"> </w:t>
      </w:r>
      <w:r w:rsidRPr="006B2342">
        <w:rPr>
          <w:rFonts w:ascii="Arial" w:hAnsi="Arial" w:cs="Arial"/>
          <w:sz w:val="20"/>
          <w:szCs w:val="20"/>
          <w:lang w:val="de-DE"/>
        </w:rPr>
        <w:t xml:space="preserve">AG </w:t>
      </w:r>
      <w:proofErr w:type="spellStart"/>
      <w:r w:rsidR="00C87371" w:rsidRPr="006B2342">
        <w:rPr>
          <w:rFonts w:ascii="Arial" w:hAnsi="Arial" w:cs="Arial"/>
          <w:sz w:val="20"/>
          <w:szCs w:val="20"/>
          <w:lang w:val="de-DE"/>
        </w:rPr>
        <w:t>Tier</w:t>
      </w:r>
      <w:r w:rsidR="00B14FBE" w:rsidRPr="006B2342">
        <w:rPr>
          <w:rFonts w:ascii="Arial" w:hAnsi="Arial" w:cs="Arial"/>
          <w:sz w:val="20"/>
          <w:szCs w:val="20"/>
          <w:lang w:val="de-DE"/>
        </w:rPr>
        <w:t>Ges</w:t>
      </w:r>
      <w:r w:rsidR="00C87371" w:rsidRPr="006B2342">
        <w:rPr>
          <w:rFonts w:ascii="Arial" w:hAnsi="Arial" w:cs="Arial"/>
          <w:sz w:val="20"/>
          <w:szCs w:val="20"/>
          <w:lang w:val="de-DE"/>
        </w:rPr>
        <w:t>G</w:t>
      </w:r>
      <w:proofErr w:type="spellEnd"/>
      <w:r w:rsidR="00C87371" w:rsidRPr="006B2342">
        <w:rPr>
          <w:rFonts w:ascii="Arial" w:hAnsi="Arial" w:cs="Arial"/>
          <w:sz w:val="20"/>
          <w:szCs w:val="20"/>
          <w:lang w:val="de-DE"/>
        </w:rPr>
        <w:t xml:space="preserve">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berechtigt, so obliegt dem Beliehenen die Abrechnung und Erhebung der Entgelte nach Maßgabe des </w:t>
      </w:r>
      <w:r w:rsidR="00306B81" w:rsidRPr="006B2342">
        <w:rPr>
          <w:rFonts w:ascii="Arial" w:hAnsi="Arial" w:cs="Arial"/>
          <w:sz w:val="20"/>
          <w:szCs w:val="20"/>
          <w:lang w:val="de-DE"/>
        </w:rPr>
        <w:t>§</w:t>
      </w:r>
      <w:r w:rsidRPr="006B2342">
        <w:rPr>
          <w:rFonts w:ascii="Arial" w:hAnsi="Arial" w:cs="Arial"/>
          <w:sz w:val="20"/>
          <w:szCs w:val="20"/>
          <w:lang w:val="de-DE"/>
        </w:rPr>
        <w:t xml:space="preserve"> </w:t>
      </w:r>
      <w:r w:rsidR="00C87371" w:rsidRPr="006B2342">
        <w:rPr>
          <w:rFonts w:ascii="Arial" w:hAnsi="Arial" w:cs="Arial"/>
          <w:sz w:val="20"/>
          <w:szCs w:val="20"/>
          <w:lang w:val="de-DE"/>
        </w:rPr>
        <w:t>32</w:t>
      </w:r>
      <w:r w:rsidRPr="006B2342">
        <w:rPr>
          <w:rFonts w:ascii="Arial" w:hAnsi="Arial" w:cs="Arial"/>
          <w:sz w:val="20"/>
          <w:szCs w:val="20"/>
          <w:lang w:val="de-DE"/>
        </w:rPr>
        <w:t xml:space="preserve"> AG </w:t>
      </w:r>
      <w:proofErr w:type="spellStart"/>
      <w:r w:rsidR="00B14FBE" w:rsidRPr="006B2342">
        <w:rPr>
          <w:rFonts w:ascii="Arial" w:hAnsi="Arial" w:cs="Arial"/>
          <w:sz w:val="20"/>
          <w:szCs w:val="20"/>
          <w:lang w:val="de-DE"/>
        </w:rPr>
        <w:t>TierGesG</w:t>
      </w:r>
      <w:proofErr w:type="spellEnd"/>
      <w:r w:rsidR="00B14FBE" w:rsidRPr="006B2342">
        <w:rPr>
          <w:rFonts w:ascii="Arial" w:hAnsi="Arial" w:cs="Arial"/>
          <w:sz w:val="20"/>
          <w:szCs w:val="20"/>
          <w:lang w:val="de-DE"/>
        </w:rPr>
        <w:t xml:space="preserve"> </w:t>
      </w:r>
      <w:proofErr w:type="spellStart"/>
      <w:r w:rsidRPr="006B2342">
        <w:rPr>
          <w:rFonts w:ascii="Arial" w:hAnsi="Arial" w:cs="Arial"/>
          <w:sz w:val="20"/>
          <w:szCs w:val="20"/>
          <w:lang w:val="de-DE"/>
        </w:rPr>
        <w:t>TierNebG</w:t>
      </w:r>
      <w:proofErr w:type="spellEnd"/>
      <w:r w:rsidRPr="006B2342">
        <w:rPr>
          <w:rFonts w:ascii="Arial" w:hAnsi="Arial" w:cs="Arial"/>
          <w:sz w:val="20"/>
          <w:szCs w:val="20"/>
          <w:lang w:val="de-DE"/>
        </w:rPr>
        <w:t xml:space="preserve"> N</w:t>
      </w:r>
      <w:r w:rsidR="00E1036D" w:rsidRPr="006B2342">
        <w:rPr>
          <w:rFonts w:ascii="Arial" w:hAnsi="Arial" w:cs="Arial"/>
          <w:sz w:val="20"/>
          <w:szCs w:val="20"/>
          <w:lang w:val="de-DE"/>
        </w:rPr>
        <w:t>R</w:t>
      </w:r>
      <w:r w:rsidRPr="006B2342">
        <w:rPr>
          <w:rFonts w:ascii="Arial" w:hAnsi="Arial" w:cs="Arial"/>
          <w:sz w:val="20"/>
          <w:szCs w:val="20"/>
          <w:lang w:val="de-DE"/>
        </w:rPr>
        <w:t xml:space="preserve">W. </w:t>
      </w:r>
    </w:p>
    <w:p w14:paraId="679315DD" w14:textId="77777777" w:rsidR="005175C6" w:rsidRPr="006B2342"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10BAA779"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6B2342">
        <w:rPr>
          <w:rFonts w:ascii="Arial" w:hAnsi="Arial" w:cs="Arial"/>
          <w:sz w:val="20"/>
          <w:szCs w:val="20"/>
          <w:lang w:val="de-DE"/>
        </w:rPr>
        <w:lastRenderedPageBreak/>
        <w:t>Abzurechnen ist das o.g. Material in dem tatsächlich angefallenen</w:t>
      </w:r>
      <w:r w:rsidR="0019645A" w:rsidRPr="006B2342">
        <w:rPr>
          <w:rFonts w:ascii="Arial" w:hAnsi="Arial" w:cs="Arial"/>
          <w:sz w:val="20"/>
          <w:szCs w:val="20"/>
          <w:lang w:val="de-DE"/>
        </w:rPr>
        <w:t xml:space="preserve"> U</w:t>
      </w:r>
      <w:r w:rsidRPr="006B2342">
        <w:rPr>
          <w:rFonts w:ascii="Arial" w:hAnsi="Arial" w:cs="Arial"/>
          <w:sz w:val="20"/>
          <w:szCs w:val="20"/>
          <w:lang w:val="de-DE"/>
        </w:rPr>
        <w:t>mfang</w:t>
      </w:r>
      <w:r w:rsidRPr="00306B81">
        <w:rPr>
          <w:rFonts w:ascii="Arial" w:hAnsi="Arial" w:cs="Arial"/>
          <w:sz w:val="20"/>
          <w:szCs w:val="20"/>
          <w:lang w:val="de-DE"/>
        </w:rPr>
        <w:t xml:space="preserve"> nach den in dem Leistungsverzeichnis des Angebotes des Beliehenen festgeschriebenen Einheitspreisen. Insbesondere sind, soweit im Laufe der Vertragslaufzeit neue Betriebe hinzukommen, diese in die Entsorgung auf der Basis der gleichen Einheitspreise einzubeziehen. Der Einheitspreis gilt auch dann, wenn Betriebe wegfallen.</w:t>
      </w:r>
    </w:p>
    <w:p w14:paraId="63B79290"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i/>
          <w:iCs/>
          <w:color w:val="FF0000"/>
          <w:sz w:val="20"/>
          <w:szCs w:val="20"/>
          <w:lang w:val="de-DE"/>
        </w:rPr>
      </w:pPr>
    </w:p>
    <w:p w14:paraId="147E94B4"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 xml:space="preserve">Die vom Beliehenen nach </w:t>
      </w:r>
      <w:r w:rsidR="0019645A">
        <w:rPr>
          <w:rFonts w:ascii="Arial" w:hAnsi="Arial" w:cs="Arial"/>
          <w:color w:val="000000"/>
          <w:sz w:val="20"/>
          <w:szCs w:val="20"/>
          <w:lang w:val="de-DE"/>
        </w:rPr>
        <w:t xml:space="preserve">§ </w:t>
      </w:r>
      <w:r w:rsidR="00C87371" w:rsidRPr="00306B81">
        <w:rPr>
          <w:rFonts w:ascii="Arial" w:hAnsi="Arial" w:cs="Arial"/>
          <w:color w:val="000000"/>
          <w:sz w:val="20"/>
          <w:szCs w:val="20"/>
          <w:lang w:val="de-DE"/>
        </w:rPr>
        <w:t>32</w:t>
      </w:r>
      <w:r w:rsidRPr="00306B81">
        <w:rPr>
          <w:rFonts w:ascii="Arial" w:hAnsi="Arial" w:cs="Arial"/>
          <w:color w:val="000000"/>
          <w:sz w:val="20"/>
          <w:szCs w:val="20"/>
          <w:lang w:val="de-DE"/>
        </w:rPr>
        <w:t xml:space="preserve"> Abs. </w:t>
      </w:r>
      <w:r w:rsidR="00C87371" w:rsidRPr="00306B81">
        <w:rPr>
          <w:rFonts w:ascii="Arial" w:hAnsi="Arial" w:cs="Arial"/>
          <w:color w:val="000000"/>
          <w:sz w:val="20"/>
          <w:szCs w:val="20"/>
          <w:lang w:val="de-DE"/>
        </w:rPr>
        <w:t>2</w:t>
      </w:r>
      <w:r w:rsidRPr="00306B81">
        <w:rPr>
          <w:rFonts w:ascii="Arial" w:hAnsi="Arial" w:cs="Arial"/>
          <w:color w:val="000000"/>
          <w:sz w:val="20"/>
          <w:szCs w:val="20"/>
          <w:lang w:val="de-DE"/>
        </w:rPr>
        <w:t xml:space="preserve"> AG </w:t>
      </w:r>
      <w:proofErr w:type="spellStart"/>
      <w:r w:rsidR="00B14FBE" w:rsidRPr="00306B81">
        <w:rPr>
          <w:rFonts w:ascii="Arial" w:hAnsi="Arial" w:cs="Arial"/>
          <w:color w:val="000000"/>
          <w:sz w:val="20"/>
          <w:szCs w:val="20"/>
          <w:lang w:val="de-DE"/>
        </w:rPr>
        <w:t>Tier</w:t>
      </w:r>
      <w:r w:rsidR="00B14FBE">
        <w:rPr>
          <w:rFonts w:ascii="Arial" w:hAnsi="Arial" w:cs="Arial"/>
          <w:color w:val="000000"/>
          <w:sz w:val="20"/>
          <w:szCs w:val="20"/>
          <w:lang w:val="de-DE"/>
        </w:rPr>
        <w:t>Ges</w:t>
      </w:r>
      <w:r w:rsidR="00B14FBE" w:rsidRPr="00306B81">
        <w:rPr>
          <w:rFonts w:ascii="Arial" w:hAnsi="Arial" w:cs="Arial"/>
          <w:color w:val="000000"/>
          <w:sz w:val="20"/>
          <w:szCs w:val="20"/>
          <w:lang w:val="de-DE"/>
        </w:rPr>
        <w:t>G</w:t>
      </w:r>
      <w:proofErr w:type="spellEnd"/>
      <w:r w:rsidR="00B14FBE" w:rsidRPr="00306B81">
        <w:rPr>
          <w:rFonts w:ascii="Arial" w:hAnsi="Arial" w:cs="Arial"/>
          <w:color w:val="000000"/>
          <w:sz w:val="20"/>
          <w:szCs w:val="20"/>
          <w:lang w:val="de-DE"/>
        </w:rPr>
        <w:t xml:space="preserve"> </w:t>
      </w:r>
      <w:proofErr w:type="spellStart"/>
      <w:r w:rsidRPr="00306B81">
        <w:rPr>
          <w:rFonts w:ascii="Arial" w:hAnsi="Arial" w:cs="Arial"/>
          <w:color w:val="000000"/>
          <w:sz w:val="20"/>
          <w:szCs w:val="20"/>
          <w:lang w:val="de-DE"/>
        </w:rPr>
        <w:t>TierNebG</w:t>
      </w:r>
      <w:proofErr w:type="spellEnd"/>
      <w:r w:rsidRPr="00306B81">
        <w:rPr>
          <w:rFonts w:ascii="Arial" w:hAnsi="Arial" w:cs="Arial"/>
          <w:color w:val="000000"/>
          <w:sz w:val="20"/>
          <w:szCs w:val="20"/>
          <w:lang w:val="de-DE"/>
        </w:rPr>
        <w:t xml:space="preserve"> </w:t>
      </w:r>
      <w:r w:rsidR="00C87371" w:rsidRPr="00306B81">
        <w:rPr>
          <w:rFonts w:ascii="Arial" w:hAnsi="Arial" w:cs="Arial"/>
          <w:color w:val="000000"/>
          <w:sz w:val="20"/>
          <w:szCs w:val="20"/>
          <w:lang w:val="de-DE"/>
        </w:rPr>
        <w:t xml:space="preserve">NRW </w:t>
      </w:r>
      <w:r w:rsidRPr="00306B81">
        <w:rPr>
          <w:rFonts w:ascii="Arial" w:hAnsi="Arial" w:cs="Arial"/>
          <w:color w:val="000000"/>
          <w:sz w:val="20"/>
          <w:szCs w:val="20"/>
          <w:lang w:val="de-DE"/>
        </w:rPr>
        <w:t>geforderten Entgelte müssen nachweislich in einem sachlichen und rechnerischen Zusammenhang zu den im Leistungsverzeichnis angegebenen Preisen stehen, die Komplettpreise für die Abholung, Sammlung, Beförderung, gewichtsmäßige Erfassung, Lagerung, Behandlung, Verarbeitung und Beseitigung von Tierkörpern, tierischen Nebenprodukten etc. darstellen. Zusätzliche Kosten dürfen hierfür nicht erhoben werden.</w:t>
      </w:r>
    </w:p>
    <w:p w14:paraId="571B7091"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52BA46D6" w14:textId="77777777" w:rsidR="007B73DE" w:rsidRPr="00306B81" w:rsidRDefault="007B73DE">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sectPr w:rsidR="007B73DE" w:rsidRPr="00306B81">
          <w:type w:val="continuous"/>
          <w:pgSz w:w="11905" w:h="16837"/>
          <w:pgMar w:top="708" w:right="1416" w:bottom="1134" w:left="1416" w:header="708" w:footer="1134" w:gutter="0"/>
          <w:cols w:space="720"/>
          <w:noEndnote/>
        </w:sectPr>
      </w:pPr>
    </w:p>
    <w:p w14:paraId="4F3C699E"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 xml:space="preserve">Die Abrechnung erfolgt bei </w:t>
      </w:r>
    </w:p>
    <w:p w14:paraId="5BAC9F20"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08616878" w14:textId="77777777" w:rsidR="005175C6" w:rsidRPr="00306B81" w:rsidRDefault="005175C6" w:rsidP="00C14B1D">
      <w:pPr>
        <w:widowControl/>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jc w:val="both"/>
        <w:rPr>
          <w:rFonts w:ascii="Arial" w:hAnsi="Arial" w:cs="Arial"/>
          <w:color w:val="000000"/>
          <w:sz w:val="20"/>
          <w:szCs w:val="20"/>
          <w:lang w:val="de-DE"/>
        </w:rPr>
      </w:pPr>
      <w:r w:rsidRPr="00306B81">
        <w:rPr>
          <w:rFonts w:ascii="Arial" w:hAnsi="Arial" w:cs="Arial"/>
          <w:color w:val="000000"/>
          <w:sz w:val="20"/>
          <w:szCs w:val="20"/>
          <w:lang w:val="de-DE"/>
        </w:rPr>
        <w:t>a) Tierkörpern im Sinne des Leistungsverzeichnisses Pos. 1.1</w:t>
      </w:r>
      <w:r w:rsidR="00C14B1D" w:rsidRPr="00306B81">
        <w:rPr>
          <w:rFonts w:ascii="Arial" w:hAnsi="Arial" w:cs="Arial"/>
          <w:color w:val="000000"/>
          <w:sz w:val="20"/>
          <w:szCs w:val="20"/>
          <w:lang w:val="de-DE"/>
        </w:rPr>
        <w:t xml:space="preserve"> </w:t>
      </w:r>
      <w:r w:rsidRPr="00306B81">
        <w:rPr>
          <w:rFonts w:ascii="Arial" w:hAnsi="Arial" w:cs="Arial"/>
          <w:color w:val="000000"/>
          <w:sz w:val="20"/>
          <w:szCs w:val="20"/>
          <w:lang w:val="de-DE"/>
        </w:rPr>
        <w:t>auf der Basis der in der Anlage beigefügten Tabelle der Gewichtsfestlegungen</w:t>
      </w:r>
      <w:r w:rsidR="002D5DBD" w:rsidRPr="00306B81">
        <w:rPr>
          <w:rFonts w:ascii="Arial" w:hAnsi="Arial" w:cs="Arial"/>
          <w:color w:val="000000"/>
          <w:sz w:val="20"/>
          <w:szCs w:val="20"/>
          <w:lang w:val="de-DE"/>
        </w:rPr>
        <w:t xml:space="preserve"> (s. Anlage </w:t>
      </w:r>
      <w:r w:rsidR="00E57601" w:rsidRPr="00306B81">
        <w:rPr>
          <w:rFonts w:ascii="Arial" w:hAnsi="Arial" w:cs="Arial"/>
          <w:color w:val="000000"/>
          <w:sz w:val="20"/>
          <w:szCs w:val="20"/>
          <w:lang w:val="de-DE"/>
        </w:rPr>
        <w:t>6</w:t>
      </w:r>
      <w:r w:rsidR="002D5DBD" w:rsidRPr="00306B81">
        <w:rPr>
          <w:rFonts w:ascii="Arial" w:hAnsi="Arial" w:cs="Arial"/>
          <w:color w:val="000000"/>
          <w:sz w:val="20"/>
          <w:szCs w:val="20"/>
          <w:lang w:val="de-DE"/>
        </w:rPr>
        <w:t>)</w:t>
      </w:r>
      <w:r w:rsidRPr="00306B81">
        <w:rPr>
          <w:rFonts w:ascii="Arial" w:hAnsi="Arial" w:cs="Arial"/>
          <w:color w:val="000000"/>
          <w:sz w:val="20"/>
          <w:szCs w:val="20"/>
          <w:lang w:val="de-DE"/>
        </w:rPr>
        <w:t xml:space="preserve"> und </w:t>
      </w:r>
      <w:r w:rsidR="00C14B1D" w:rsidRPr="00306B81">
        <w:rPr>
          <w:rFonts w:ascii="Arial" w:hAnsi="Arial" w:cs="Arial"/>
          <w:color w:val="000000"/>
          <w:sz w:val="20"/>
          <w:szCs w:val="20"/>
          <w:lang w:val="de-DE"/>
        </w:rPr>
        <w:t>d</w:t>
      </w:r>
      <w:r w:rsidRPr="00306B81">
        <w:rPr>
          <w:rFonts w:ascii="Arial" w:hAnsi="Arial" w:cs="Arial"/>
          <w:color w:val="000000"/>
          <w:sz w:val="20"/>
          <w:szCs w:val="20"/>
          <w:lang w:val="de-DE"/>
        </w:rPr>
        <w:t xml:space="preserve">en tatsächlichen Stückzahlen sowie gegebenenfalls auf Basis der tatsächlichen Anzahl der Abholungen (vgl. Leistungsverzeichnis) und </w:t>
      </w:r>
    </w:p>
    <w:p w14:paraId="1BF16EE8"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18386D4F" w14:textId="77777777" w:rsidR="005175C6" w:rsidRPr="00306B81" w:rsidRDefault="005175C6" w:rsidP="00C14B1D">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hanging="284"/>
        <w:jc w:val="both"/>
        <w:rPr>
          <w:rFonts w:ascii="Arial" w:hAnsi="Arial" w:cs="Arial"/>
          <w:color w:val="000000"/>
          <w:sz w:val="20"/>
          <w:szCs w:val="20"/>
          <w:lang w:val="de-DE"/>
        </w:rPr>
      </w:pPr>
      <w:r w:rsidRPr="00306B81">
        <w:rPr>
          <w:rFonts w:ascii="Arial" w:hAnsi="Arial" w:cs="Arial"/>
          <w:color w:val="000000"/>
          <w:sz w:val="20"/>
          <w:szCs w:val="20"/>
          <w:lang w:val="de-DE"/>
        </w:rPr>
        <w:t>b)</w:t>
      </w:r>
      <w:r w:rsidR="009F6164" w:rsidRPr="00306B81">
        <w:rPr>
          <w:rFonts w:ascii="Arial" w:hAnsi="Arial" w:cs="Arial"/>
          <w:color w:val="000000"/>
          <w:sz w:val="20"/>
          <w:szCs w:val="20"/>
          <w:lang w:val="de-DE"/>
        </w:rPr>
        <w:t xml:space="preserve"> </w:t>
      </w:r>
      <w:r w:rsidRPr="00306B81">
        <w:rPr>
          <w:rFonts w:ascii="Arial" w:hAnsi="Arial" w:cs="Arial"/>
          <w:color w:val="000000"/>
          <w:sz w:val="20"/>
          <w:szCs w:val="20"/>
          <w:lang w:val="de-DE"/>
        </w:rPr>
        <w:t>tierischen Nebenprodukten im Sinne des Leistungsverzeichnisses 1.2</w:t>
      </w:r>
      <w:r w:rsidR="00873CD7" w:rsidRPr="00306B81">
        <w:rPr>
          <w:rFonts w:ascii="Arial" w:hAnsi="Arial" w:cs="Arial"/>
          <w:color w:val="000000"/>
          <w:sz w:val="20"/>
          <w:szCs w:val="20"/>
          <w:lang w:val="de-DE"/>
        </w:rPr>
        <w:t xml:space="preserve"> </w:t>
      </w:r>
      <w:r w:rsidR="00C14B1D" w:rsidRPr="00306B81">
        <w:rPr>
          <w:rFonts w:ascii="Arial" w:hAnsi="Arial" w:cs="Arial"/>
          <w:color w:val="000000"/>
          <w:sz w:val="20"/>
          <w:szCs w:val="20"/>
          <w:lang w:val="de-DE"/>
        </w:rPr>
        <w:t>nach den</w:t>
      </w:r>
      <w:r w:rsidR="009F6164" w:rsidRPr="00306B81">
        <w:rPr>
          <w:rFonts w:ascii="Arial" w:hAnsi="Arial" w:cs="Arial"/>
          <w:color w:val="000000"/>
          <w:sz w:val="20"/>
          <w:szCs w:val="20"/>
          <w:lang w:val="de-DE"/>
        </w:rPr>
        <w:t xml:space="preserve"> </w:t>
      </w:r>
      <w:r w:rsidRPr="00306B81">
        <w:rPr>
          <w:rFonts w:ascii="Arial" w:hAnsi="Arial" w:cs="Arial"/>
          <w:color w:val="000000"/>
          <w:sz w:val="20"/>
          <w:szCs w:val="20"/>
          <w:lang w:val="de-DE"/>
        </w:rPr>
        <w:t>tatsächlich durch Wiegen festgestellten Mengen.</w:t>
      </w:r>
    </w:p>
    <w:p w14:paraId="47C63DED"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1B4278DA" w14:textId="421CCC68"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 xml:space="preserve">Sofern </w:t>
      </w:r>
      <w:r w:rsidR="009F6164" w:rsidRPr="00306B81">
        <w:rPr>
          <w:rFonts w:ascii="Arial" w:hAnsi="Arial" w:cs="Arial"/>
          <w:color w:val="000000"/>
          <w:sz w:val="20"/>
          <w:szCs w:val="20"/>
          <w:lang w:val="de-DE"/>
        </w:rPr>
        <w:t xml:space="preserve">für </w:t>
      </w:r>
      <w:r w:rsidRPr="00306B81">
        <w:rPr>
          <w:rFonts w:ascii="Arial" w:hAnsi="Arial" w:cs="Arial"/>
          <w:color w:val="000000"/>
          <w:sz w:val="20"/>
          <w:szCs w:val="20"/>
          <w:lang w:val="de-DE"/>
        </w:rPr>
        <w:t>ein</w:t>
      </w:r>
      <w:r w:rsidR="009F6164" w:rsidRPr="00306B81">
        <w:rPr>
          <w:rFonts w:ascii="Arial" w:hAnsi="Arial" w:cs="Arial"/>
          <w:color w:val="000000"/>
          <w:sz w:val="20"/>
          <w:szCs w:val="20"/>
          <w:lang w:val="de-DE"/>
        </w:rPr>
        <w:t>en</w:t>
      </w:r>
      <w:r w:rsidRPr="00306B81">
        <w:rPr>
          <w:rFonts w:ascii="Arial" w:hAnsi="Arial" w:cs="Arial"/>
          <w:color w:val="000000"/>
          <w:sz w:val="20"/>
          <w:szCs w:val="20"/>
          <w:lang w:val="de-DE"/>
        </w:rPr>
        <w:t xml:space="preserve"> Betrieb nach Pos. 1.2 des Leistungsverzeichnisses die tatsächlich abgeholte Menge nicht durch Wiegen fest</w:t>
      </w:r>
      <w:r w:rsidR="009F6164" w:rsidRPr="00306B81">
        <w:rPr>
          <w:rFonts w:ascii="Arial" w:hAnsi="Arial" w:cs="Arial"/>
          <w:color w:val="000000"/>
          <w:sz w:val="20"/>
          <w:szCs w:val="20"/>
          <w:lang w:val="de-DE"/>
        </w:rPr>
        <w:t>gestellt werden</w:t>
      </w:r>
      <w:r w:rsidRPr="00306B81">
        <w:rPr>
          <w:rFonts w:ascii="Arial" w:hAnsi="Arial" w:cs="Arial"/>
          <w:color w:val="000000"/>
          <w:sz w:val="20"/>
          <w:szCs w:val="20"/>
          <w:lang w:val="de-DE"/>
        </w:rPr>
        <w:t xml:space="preserve"> kann, ist die abzurechnende Menge </w:t>
      </w:r>
      <w:r w:rsidR="00B009E5" w:rsidRPr="00306B81">
        <w:rPr>
          <w:rFonts w:ascii="Arial" w:hAnsi="Arial" w:cs="Arial"/>
          <w:color w:val="000000"/>
          <w:sz w:val="20"/>
          <w:szCs w:val="20"/>
          <w:lang w:val="de-DE"/>
        </w:rPr>
        <w:t>anhand</w:t>
      </w:r>
      <w:r w:rsidRPr="00306B81">
        <w:rPr>
          <w:rFonts w:ascii="Arial" w:hAnsi="Arial" w:cs="Arial"/>
          <w:color w:val="000000"/>
          <w:sz w:val="20"/>
          <w:szCs w:val="20"/>
          <w:lang w:val="de-DE"/>
        </w:rPr>
        <w:t xml:space="preserve"> der in der als Anlage beigefügten Tabelle der Gewichtsfestlegungen der durchschnittlich bei einem Schlachttier anfallenden </w:t>
      </w:r>
      <w:proofErr w:type="spellStart"/>
      <w:r w:rsidRPr="00306B81">
        <w:rPr>
          <w:rFonts w:ascii="Arial" w:hAnsi="Arial" w:cs="Arial"/>
          <w:color w:val="000000"/>
          <w:sz w:val="20"/>
          <w:szCs w:val="20"/>
          <w:lang w:val="de-DE"/>
        </w:rPr>
        <w:t>Konfiskatmenge</w:t>
      </w:r>
      <w:proofErr w:type="spellEnd"/>
      <w:r w:rsidRPr="00306B81">
        <w:rPr>
          <w:rFonts w:ascii="Arial" w:hAnsi="Arial" w:cs="Arial"/>
          <w:color w:val="000000"/>
          <w:sz w:val="20"/>
          <w:szCs w:val="20"/>
          <w:lang w:val="de-DE"/>
        </w:rPr>
        <w:t xml:space="preserve"> zu ermitteln.</w:t>
      </w:r>
      <w:r w:rsidR="00BC702F" w:rsidRPr="00306B81">
        <w:rPr>
          <w:rFonts w:ascii="Arial" w:hAnsi="Arial" w:cs="Arial"/>
          <w:color w:val="000000"/>
          <w:sz w:val="20"/>
          <w:szCs w:val="20"/>
          <w:lang w:val="de-DE"/>
        </w:rPr>
        <w:t xml:space="preserve"> </w:t>
      </w:r>
      <w:r w:rsidR="0019645A">
        <w:rPr>
          <w:rFonts w:ascii="Arial" w:hAnsi="Arial" w:cs="Arial"/>
          <w:color w:val="000000"/>
          <w:sz w:val="20"/>
          <w:szCs w:val="20"/>
          <w:lang w:val="de-DE"/>
        </w:rPr>
        <w:t>(s</w:t>
      </w:r>
      <w:r w:rsidR="00636172">
        <w:rPr>
          <w:rFonts w:ascii="Arial" w:hAnsi="Arial" w:cs="Arial"/>
          <w:color w:val="000000"/>
          <w:sz w:val="20"/>
          <w:szCs w:val="20"/>
          <w:lang w:val="de-DE"/>
        </w:rPr>
        <w:t>.</w:t>
      </w:r>
      <w:r w:rsidR="00BC702F" w:rsidRPr="00306B81">
        <w:rPr>
          <w:rFonts w:ascii="Arial" w:hAnsi="Arial" w:cs="Arial"/>
          <w:color w:val="000000"/>
          <w:sz w:val="20"/>
          <w:szCs w:val="20"/>
          <w:lang w:val="de-DE"/>
        </w:rPr>
        <w:t xml:space="preserve"> Anlage</w:t>
      </w:r>
      <w:r w:rsidR="00382235" w:rsidRPr="00306B81">
        <w:rPr>
          <w:rFonts w:ascii="Arial" w:hAnsi="Arial" w:cs="Arial"/>
          <w:color w:val="000000"/>
          <w:sz w:val="20"/>
          <w:szCs w:val="20"/>
          <w:lang w:val="de-DE"/>
        </w:rPr>
        <w:t xml:space="preserve"> </w:t>
      </w:r>
      <w:r w:rsidR="00E57601" w:rsidRPr="00306B81">
        <w:rPr>
          <w:rFonts w:ascii="Arial" w:hAnsi="Arial" w:cs="Arial"/>
          <w:color w:val="000000"/>
          <w:sz w:val="20"/>
          <w:szCs w:val="20"/>
          <w:lang w:val="de-DE"/>
        </w:rPr>
        <w:t>7</w:t>
      </w:r>
      <w:r w:rsidR="00382235" w:rsidRPr="00306B81">
        <w:rPr>
          <w:rFonts w:ascii="Arial" w:hAnsi="Arial" w:cs="Arial"/>
          <w:color w:val="000000"/>
          <w:sz w:val="20"/>
          <w:szCs w:val="20"/>
          <w:lang w:val="de-DE"/>
        </w:rPr>
        <w:t>)</w:t>
      </w:r>
    </w:p>
    <w:p w14:paraId="60230F2C"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FFFF"/>
          <w:sz w:val="20"/>
          <w:szCs w:val="20"/>
          <w:lang w:val="de-DE"/>
        </w:rPr>
      </w:pPr>
    </w:p>
    <w:p w14:paraId="3C09EBDE"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Bei der Kalkulation der Entgelte sind Erlöse für Erzeugnisse aus tierischen Nebenprodukten zu berücksichtigen und in Abzug zu bringen.</w:t>
      </w:r>
    </w:p>
    <w:p w14:paraId="63AA782A" w14:textId="77777777" w:rsidR="005175C6" w:rsidRPr="00306B81" w:rsidRDefault="005175C6">
      <w:pPr>
        <w:widowControl/>
        <w:tabs>
          <w:tab w:val="left" w:pos="0"/>
          <w:tab w:val="left" w:pos="3600"/>
          <w:tab w:val="left" w:pos="5580"/>
          <w:tab w:val="left" w:pos="5664"/>
          <w:tab w:val="left" w:pos="6372"/>
          <w:tab w:val="left" w:pos="7080"/>
          <w:tab w:val="left" w:pos="7788"/>
          <w:tab w:val="left" w:pos="8496"/>
        </w:tabs>
        <w:jc w:val="both"/>
        <w:rPr>
          <w:rFonts w:ascii="Arial" w:hAnsi="Arial" w:cs="Arial"/>
          <w:color w:val="000000"/>
          <w:sz w:val="20"/>
          <w:szCs w:val="20"/>
          <w:lang w:val="de-DE"/>
        </w:rPr>
      </w:pPr>
    </w:p>
    <w:p w14:paraId="1DD0DF44" w14:textId="77777777" w:rsidR="005175C6" w:rsidRPr="00306B81" w:rsidRDefault="005175C6">
      <w:pPr>
        <w:widowControl/>
        <w:tabs>
          <w:tab w:val="left" w:pos="0"/>
          <w:tab w:val="left" w:pos="3600"/>
          <w:tab w:val="left" w:pos="5580"/>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 xml:space="preserve">Gemäß </w:t>
      </w:r>
      <w:r w:rsidR="0019645A">
        <w:rPr>
          <w:rFonts w:ascii="Arial" w:hAnsi="Arial" w:cs="Arial"/>
          <w:color w:val="000000"/>
          <w:sz w:val="20"/>
          <w:szCs w:val="20"/>
          <w:lang w:val="de-DE"/>
        </w:rPr>
        <w:t xml:space="preserve">§ </w:t>
      </w:r>
      <w:r w:rsidRPr="00306B81">
        <w:rPr>
          <w:rFonts w:ascii="Arial" w:hAnsi="Arial" w:cs="Arial"/>
          <w:color w:val="000000"/>
          <w:sz w:val="20"/>
          <w:szCs w:val="20"/>
          <w:lang w:val="de-DE"/>
        </w:rPr>
        <w:t xml:space="preserve">32 Abs. 2 AG </w:t>
      </w:r>
      <w:proofErr w:type="spellStart"/>
      <w:r w:rsidR="00B57552" w:rsidRPr="00306B81">
        <w:rPr>
          <w:rFonts w:ascii="Arial" w:hAnsi="Arial" w:cs="Arial"/>
          <w:color w:val="000000"/>
          <w:sz w:val="20"/>
          <w:szCs w:val="20"/>
          <w:lang w:val="de-DE"/>
        </w:rPr>
        <w:t>Tier</w:t>
      </w:r>
      <w:r w:rsidR="00B57552">
        <w:rPr>
          <w:rFonts w:ascii="Arial" w:hAnsi="Arial" w:cs="Arial"/>
          <w:color w:val="000000"/>
          <w:sz w:val="20"/>
          <w:szCs w:val="20"/>
          <w:lang w:val="de-DE"/>
        </w:rPr>
        <w:t>Ges</w:t>
      </w:r>
      <w:r w:rsidR="00B57552" w:rsidRPr="00306B81">
        <w:rPr>
          <w:rFonts w:ascii="Arial" w:hAnsi="Arial" w:cs="Arial"/>
          <w:color w:val="000000"/>
          <w:sz w:val="20"/>
          <w:szCs w:val="20"/>
          <w:lang w:val="de-DE"/>
        </w:rPr>
        <w:t>G</w:t>
      </w:r>
      <w:proofErr w:type="spellEnd"/>
      <w:r w:rsidR="00B57552" w:rsidRPr="00306B81">
        <w:rPr>
          <w:rFonts w:ascii="Arial" w:hAnsi="Arial" w:cs="Arial"/>
          <w:color w:val="000000"/>
          <w:sz w:val="20"/>
          <w:szCs w:val="20"/>
          <w:lang w:val="de-DE"/>
        </w:rPr>
        <w:t xml:space="preserve"> </w:t>
      </w:r>
      <w:proofErr w:type="spellStart"/>
      <w:r w:rsidRPr="00306B81">
        <w:rPr>
          <w:rFonts w:ascii="Arial" w:hAnsi="Arial" w:cs="Arial"/>
          <w:color w:val="000000"/>
          <w:sz w:val="20"/>
          <w:szCs w:val="20"/>
          <w:lang w:val="de-DE"/>
        </w:rPr>
        <w:t>TierNebG</w:t>
      </w:r>
      <w:proofErr w:type="spellEnd"/>
      <w:r w:rsidR="00EE0C84" w:rsidRPr="00306B81">
        <w:rPr>
          <w:rFonts w:ascii="Arial" w:hAnsi="Arial" w:cs="Arial"/>
          <w:color w:val="000000"/>
          <w:sz w:val="20"/>
          <w:szCs w:val="20"/>
          <w:lang w:val="de-DE"/>
        </w:rPr>
        <w:t xml:space="preserve"> NRW</w:t>
      </w:r>
      <w:r w:rsidRPr="00306B81">
        <w:rPr>
          <w:rFonts w:ascii="Arial" w:hAnsi="Arial" w:cs="Arial"/>
          <w:color w:val="000000"/>
          <w:sz w:val="20"/>
          <w:szCs w:val="20"/>
          <w:lang w:val="de-DE"/>
        </w:rPr>
        <w:t xml:space="preserve"> können beseitigungspflichtige </w:t>
      </w:r>
      <w:r w:rsidR="007001BC" w:rsidRPr="00306B81">
        <w:rPr>
          <w:rFonts w:ascii="Arial" w:hAnsi="Arial" w:cs="Arial"/>
          <w:color w:val="000000"/>
          <w:sz w:val="20"/>
          <w:szCs w:val="20"/>
          <w:lang w:val="de-DE"/>
        </w:rPr>
        <w:t>Körperschaften</w:t>
      </w:r>
      <w:r w:rsidRPr="00306B81">
        <w:rPr>
          <w:rFonts w:ascii="Arial" w:hAnsi="Arial" w:cs="Arial"/>
          <w:color w:val="000000"/>
          <w:sz w:val="20"/>
          <w:szCs w:val="20"/>
          <w:lang w:val="de-DE"/>
        </w:rPr>
        <w:t xml:space="preserve"> vom Besitzer des </w:t>
      </w:r>
      <w:r w:rsidR="009E5095" w:rsidRPr="00306B81">
        <w:rPr>
          <w:rFonts w:ascii="Arial" w:hAnsi="Arial" w:cs="Arial"/>
          <w:color w:val="000000"/>
          <w:sz w:val="20"/>
          <w:szCs w:val="20"/>
          <w:lang w:val="de-DE"/>
        </w:rPr>
        <w:t xml:space="preserve">in § 3 Abs. 1 Satz 1 </w:t>
      </w:r>
      <w:proofErr w:type="spellStart"/>
      <w:r w:rsidR="009E5095" w:rsidRPr="00306B81">
        <w:rPr>
          <w:rFonts w:ascii="Arial" w:hAnsi="Arial" w:cs="Arial"/>
          <w:color w:val="000000"/>
          <w:sz w:val="20"/>
          <w:szCs w:val="20"/>
          <w:lang w:val="de-DE"/>
        </w:rPr>
        <w:t>TierNebG</w:t>
      </w:r>
      <w:proofErr w:type="spellEnd"/>
      <w:r w:rsidR="009E5095" w:rsidRPr="00306B81">
        <w:rPr>
          <w:rFonts w:ascii="Arial" w:hAnsi="Arial" w:cs="Arial"/>
          <w:color w:val="000000"/>
          <w:sz w:val="20"/>
          <w:szCs w:val="20"/>
          <w:lang w:val="de-DE"/>
        </w:rPr>
        <w:t xml:space="preserve"> bezeichneten Materials (</w:t>
      </w:r>
      <w:r w:rsidR="007001BC" w:rsidRPr="00306B81">
        <w:rPr>
          <w:rFonts w:ascii="Arial" w:hAnsi="Arial" w:cs="Arial"/>
          <w:color w:val="000000"/>
          <w:sz w:val="20"/>
          <w:szCs w:val="20"/>
          <w:lang w:val="de-DE"/>
        </w:rPr>
        <w:t>überlassungspflichtige</w:t>
      </w:r>
      <w:r w:rsidR="009E5095" w:rsidRPr="00306B81">
        <w:rPr>
          <w:rFonts w:ascii="Arial" w:hAnsi="Arial" w:cs="Arial"/>
          <w:color w:val="000000"/>
          <w:sz w:val="20"/>
          <w:szCs w:val="20"/>
          <w:lang w:val="de-DE"/>
        </w:rPr>
        <w:t>s</w:t>
      </w:r>
      <w:r w:rsidRPr="00306B81">
        <w:rPr>
          <w:rFonts w:ascii="Arial" w:hAnsi="Arial" w:cs="Arial"/>
          <w:color w:val="000000"/>
          <w:sz w:val="20"/>
          <w:szCs w:val="20"/>
          <w:lang w:val="de-DE"/>
        </w:rPr>
        <w:t xml:space="preserve"> Material</w:t>
      </w:r>
      <w:r w:rsidR="009E5095" w:rsidRPr="00306B81">
        <w:rPr>
          <w:rFonts w:ascii="Arial" w:hAnsi="Arial" w:cs="Arial"/>
          <w:color w:val="000000"/>
          <w:sz w:val="20"/>
          <w:szCs w:val="20"/>
          <w:lang w:val="de-DE"/>
        </w:rPr>
        <w:t>) auf der Grundlage einer Satzung</w:t>
      </w:r>
      <w:r w:rsidRPr="00306B81">
        <w:rPr>
          <w:rFonts w:ascii="Arial" w:hAnsi="Arial" w:cs="Arial"/>
          <w:color w:val="000000"/>
          <w:sz w:val="20"/>
          <w:szCs w:val="20"/>
          <w:lang w:val="de-DE"/>
        </w:rPr>
        <w:t xml:space="preserve"> Gebühren nach </w:t>
      </w:r>
      <w:r w:rsidR="0019645A">
        <w:rPr>
          <w:rFonts w:ascii="Arial" w:hAnsi="Arial" w:cs="Arial"/>
          <w:color w:val="000000"/>
          <w:sz w:val="20"/>
          <w:szCs w:val="20"/>
          <w:lang w:val="de-DE"/>
        </w:rPr>
        <w:t>§</w:t>
      </w:r>
      <w:r w:rsidRPr="00306B81">
        <w:rPr>
          <w:rFonts w:ascii="Arial" w:hAnsi="Arial" w:cs="Arial"/>
          <w:color w:val="000000"/>
          <w:sz w:val="20"/>
          <w:szCs w:val="20"/>
          <w:lang w:val="de-DE"/>
        </w:rPr>
        <w:t xml:space="preserve"> 6 KAG erheben</w:t>
      </w:r>
      <w:r w:rsidR="009E5095" w:rsidRPr="00306B81">
        <w:rPr>
          <w:rFonts w:ascii="Arial" w:hAnsi="Arial" w:cs="Arial"/>
          <w:color w:val="000000"/>
          <w:sz w:val="20"/>
          <w:szCs w:val="20"/>
          <w:lang w:val="de-DE"/>
        </w:rPr>
        <w:t>, sofern nicht ein privatrechtliches Entgelt gefordert wird</w:t>
      </w:r>
      <w:r w:rsidRPr="00306B81">
        <w:rPr>
          <w:rFonts w:ascii="Arial" w:hAnsi="Arial" w:cs="Arial"/>
          <w:color w:val="000000"/>
          <w:sz w:val="20"/>
          <w:szCs w:val="20"/>
          <w:lang w:val="de-DE"/>
        </w:rPr>
        <w:t xml:space="preserve">. </w:t>
      </w:r>
      <w:r w:rsidR="009E5095" w:rsidRPr="00306B81">
        <w:rPr>
          <w:rFonts w:ascii="Arial" w:hAnsi="Arial" w:cs="Arial"/>
          <w:color w:val="000000"/>
          <w:sz w:val="20"/>
          <w:szCs w:val="20"/>
          <w:lang w:val="de-DE"/>
        </w:rPr>
        <w:t xml:space="preserve">Dritte, denen die Pflicht nach § 3 Abs. </w:t>
      </w:r>
      <w:r w:rsidR="00B57552">
        <w:rPr>
          <w:rFonts w:ascii="Arial" w:hAnsi="Arial" w:cs="Arial"/>
          <w:color w:val="000000"/>
          <w:sz w:val="20"/>
          <w:szCs w:val="20"/>
          <w:lang w:val="de-DE"/>
        </w:rPr>
        <w:t>3</w:t>
      </w:r>
      <w:r w:rsidR="00B57552" w:rsidRPr="00306B81">
        <w:rPr>
          <w:rFonts w:ascii="Arial" w:hAnsi="Arial" w:cs="Arial"/>
          <w:color w:val="000000"/>
          <w:sz w:val="20"/>
          <w:szCs w:val="20"/>
          <w:lang w:val="de-DE"/>
        </w:rPr>
        <w:t xml:space="preserve"> </w:t>
      </w:r>
      <w:proofErr w:type="spellStart"/>
      <w:r w:rsidR="009E5095" w:rsidRPr="00306B81">
        <w:rPr>
          <w:rFonts w:ascii="Arial" w:hAnsi="Arial" w:cs="Arial"/>
          <w:color w:val="000000"/>
          <w:sz w:val="20"/>
          <w:szCs w:val="20"/>
          <w:lang w:val="de-DE"/>
        </w:rPr>
        <w:t>TierNebG</w:t>
      </w:r>
      <w:proofErr w:type="spellEnd"/>
      <w:r w:rsidR="009E5095" w:rsidRPr="00306B81">
        <w:rPr>
          <w:rFonts w:ascii="Arial" w:hAnsi="Arial" w:cs="Arial"/>
          <w:color w:val="000000"/>
          <w:sz w:val="20"/>
          <w:szCs w:val="20"/>
          <w:lang w:val="de-DE"/>
        </w:rPr>
        <w:t xml:space="preserve"> übertragen ist, können vom Besitzer des überlassungspflichtigen Materials ein privatrechtliches Entgelt fordern.</w:t>
      </w:r>
    </w:p>
    <w:p w14:paraId="7111FEC7" w14:textId="77777777" w:rsidR="005175C6" w:rsidRPr="00306B81" w:rsidRDefault="005175C6">
      <w:pPr>
        <w:widowControl/>
        <w:tabs>
          <w:tab w:val="left" w:pos="0"/>
          <w:tab w:val="left" w:pos="3600"/>
          <w:tab w:val="left" w:pos="5580"/>
          <w:tab w:val="left" w:pos="5664"/>
          <w:tab w:val="left" w:pos="6372"/>
          <w:tab w:val="left" w:pos="7080"/>
          <w:tab w:val="left" w:pos="7788"/>
          <w:tab w:val="left" w:pos="8496"/>
        </w:tabs>
        <w:jc w:val="both"/>
        <w:rPr>
          <w:rFonts w:ascii="Arial" w:hAnsi="Arial" w:cs="Arial"/>
          <w:color w:val="000000"/>
          <w:sz w:val="20"/>
          <w:szCs w:val="20"/>
          <w:lang w:val="de-DE"/>
        </w:rPr>
      </w:pPr>
    </w:p>
    <w:p w14:paraId="5A6818A5"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color w:val="000000"/>
          <w:sz w:val="20"/>
          <w:szCs w:val="20"/>
          <w:lang w:val="de-DE"/>
        </w:rPr>
      </w:pPr>
      <w:r w:rsidRPr="00306B81">
        <w:rPr>
          <w:rFonts w:ascii="Arial" w:hAnsi="Arial" w:cs="Arial"/>
          <w:b/>
          <w:bCs/>
          <w:color w:val="000000"/>
          <w:sz w:val="20"/>
          <w:szCs w:val="20"/>
          <w:lang w:val="de-DE"/>
        </w:rPr>
        <w:t>5.</w:t>
      </w:r>
      <w:r w:rsidRPr="00306B81">
        <w:rPr>
          <w:rFonts w:ascii="Arial" w:hAnsi="Arial" w:cs="Arial"/>
          <w:b/>
          <w:bCs/>
          <w:color w:val="000000"/>
          <w:sz w:val="20"/>
          <w:szCs w:val="20"/>
          <w:lang w:val="de-DE"/>
        </w:rPr>
        <w:tab/>
        <w:t>Erfassung der durchgeführten Leistungen</w:t>
      </w:r>
    </w:p>
    <w:p w14:paraId="6686519F"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49F63F3E"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 xml:space="preserve">Schließlich ist der Stadt Bochum einmal jährlich eine Auflistung der anfallenden Tierkörper von Falltieren, aufgeschlüsselt nach Tierart und Herkunftsbetrieb, vorzulegen. </w:t>
      </w:r>
    </w:p>
    <w:p w14:paraId="06E4F861" w14:textId="77777777" w:rsidR="00C01931" w:rsidRPr="00306B81" w:rsidRDefault="00C01931">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19196653"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color w:val="000000"/>
          <w:sz w:val="20"/>
          <w:szCs w:val="20"/>
          <w:lang w:val="de-DE"/>
        </w:rPr>
      </w:pPr>
      <w:r w:rsidRPr="00306B81">
        <w:rPr>
          <w:rFonts w:ascii="Arial" w:hAnsi="Arial" w:cs="Arial"/>
          <w:b/>
          <w:bCs/>
          <w:color w:val="000000"/>
          <w:sz w:val="20"/>
          <w:szCs w:val="20"/>
          <w:lang w:val="de-DE"/>
        </w:rPr>
        <w:t>VI.</w:t>
      </w:r>
      <w:r w:rsidRPr="00306B81">
        <w:rPr>
          <w:rFonts w:ascii="Arial" w:hAnsi="Arial" w:cs="Arial"/>
          <w:b/>
          <w:bCs/>
          <w:color w:val="000000"/>
          <w:sz w:val="20"/>
          <w:szCs w:val="20"/>
          <w:lang w:val="de-DE"/>
        </w:rPr>
        <w:tab/>
        <w:t>Geltung und Dauer der Übertragung der Beseitigungspflicht</w:t>
      </w:r>
    </w:p>
    <w:p w14:paraId="7E7743C2"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406F5FDD" w14:textId="1C8095C9"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 xml:space="preserve">Die Übertragung der Beseitigungspflicht soll für die Dauer von </w:t>
      </w:r>
      <w:r w:rsidR="00C01931" w:rsidRPr="00306B81">
        <w:rPr>
          <w:rFonts w:ascii="Arial" w:hAnsi="Arial" w:cs="Arial"/>
          <w:color w:val="000000"/>
          <w:sz w:val="20"/>
          <w:szCs w:val="20"/>
          <w:lang w:val="de-DE"/>
        </w:rPr>
        <w:t>zwei</w:t>
      </w:r>
      <w:r w:rsidRPr="00306B81">
        <w:rPr>
          <w:rFonts w:ascii="Arial" w:hAnsi="Arial" w:cs="Arial"/>
          <w:color w:val="000000"/>
          <w:sz w:val="20"/>
          <w:szCs w:val="20"/>
          <w:lang w:val="de-DE"/>
        </w:rPr>
        <w:t xml:space="preserve"> Jahren, also bis </w:t>
      </w:r>
      <w:r w:rsidRPr="00DE53DA">
        <w:rPr>
          <w:rFonts w:ascii="Arial" w:hAnsi="Arial" w:cs="Arial"/>
          <w:sz w:val="20"/>
          <w:szCs w:val="20"/>
          <w:lang w:val="de-DE"/>
        </w:rPr>
        <w:t>zum 31.12.</w:t>
      </w:r>
      <w:r w:rsidR="00B57552" w:rsidRPr="00DE53DA">
        <w:rPr>
          <w:rFonts w:ascii="Arial" w:hAnsi="Arial" w:cs="Arial"/>
          <w:sz w:val="20"/>
          <w:szCs w:val="20"/>
          <w:lang w:val="de-DE"/>
        </w:rPr>
        <w:t>20</w:t>
      </w:r>
      <w:r w:rsidR="00B57552">
        <w:rPr>
          <w:rFonts w:ascii="Arial" w:hAnsi="Arial" w:cs="Arial"/>
          <w:sz w:val="20"/>
          <w:szCs w:val="20"/>
          <w:lang w:val="de-DE"/>
        </w:rPr>
        <w:t>2</w:t>
      </w:r>
      <w:r w:rsidR="008F7F52">
        <w:rPr>
          <w:rFonts w:ascii="Arial" w:hAnsi="Arial" w:cs="Arial"/>
          <w:sz w:val="20"/>
          <w:szCs w:val="20"/>
          <w:lang w:val="de-DE"/>
        </w:rPr>
        <w:t>8</w:t>
      </w:r>
      <w:r w:rsidR="00B57552" w:rsidRPr="00306B81">
        <w:rPr>
          <w:rFonts w:ascii="Arial" w:hAnsi="Arial" w:cs="Arial"/>
          <w:color w:val="000000"/>
          <w:sz w:val="20"/>
          <w:szCs w:val="20"/>
          <w:lang w:val="de-DE"/>
        </w:rPr>
        <w:t xml:space="preserve"> </w:t>
      </w:r>
      <w:r w:rsidRPr="00306B81">
        <w:rPr>
          <w:rFonts w:ascii="Arial" w:hAnsi="Arial" w:cs="Arial"/>
          <w:color w:val="000000"/>
          <w:sz w:val="20"/>
          <w:szCs w:val="20"/>
          <w:lang w:val="de-DE"/>
        </w:rPr>
        <w:t>erfolgen</w:t>
      </w:r>
      <w:r w:rsidR="00032F38" w:rsidRPr="00306B81">
        <w:rPr>
          <w:rFonts w:ascii="Arial" w:hAnsi="Arial" w:cs="Arial"/>
          <w:color w:val="000000"/>
          <w:sz w:val="20"/>
          <w:szCs w:val="20"/>
          <w:lang w:val="de-DE"/>
        </w:rPr>
        <w:t xml:space="preserve">. </w:t>
      </w:r>
    </w:p>
    <w:p w14:paraId="0BBD7AD4" w14:textId="77777777" w:rsidR="00032F38" w:rsidRPr="00306B81" w:rsidRDefault="00032F38">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7F1DCCD0"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Die Übertragung erfolgt entsprechend den gesetzlichen Regelungen.</w:t>
      </w:r>
    </w:p>
    <w:p w14:paraId="35473170"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0740627E"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 xml:space="preserve">Im Übrigen wird auf den beigefügten Vertragsentwurf verwiesen. </w:t>
      </w:r>
    </w:p>
    <w:p w14:paraId="4C0F3638" w14:textId="77777777" w:rsidR="005175C6" w:rsidRPr="00306B81" w:rsidRDefault="005175C6">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color w:val="000000"/>
          <w:sz w:val="20"/>
          <w:szCs w:val="20"/>
          <w:lang w:val="de-DE"/>
        </w:rPr>
      </w:pPr>
    </w:p>
    <w:p w14:paraId="7E9FCFE4"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 xml:space="preserve">Als weiterer Bestandteil dieser Ausschreibung liegt eine Bietererklärung bei. Der Bieter erklärt sich für den Fall des Zuschlags damit einverstanden, dass ein dementsprechender Vertrag auf der Grundlage des Vertragsentwurfs abgeschlossen wird. </w:t>
      </w:r>
    </w:p>
    <w:p w14:paraId="53F75DF4"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53DC4ADB"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sectPr w:rsidR="005175C6" w:rsidRPr="00306B81">
          <w:type w:val="continuous"/>
          <w:pgSz w:w="11905" w:h="16837"/>
          <w:pgMar w:top="708" w:right="1416" w:bottom="1134" w:left="1416" w:header="708" w:footer="1134" w:gutter="0"/>
          <w:cols w:space="720"/>
          <w:noEndnote/>
        </w:sectPr>
      </w:pPr>
    </w:p>
    <w:p w14:paraId="45309F01" w14:textId="77777777" w:rsidR="005175C6" w:rsidRDefault="005175C6">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 xml:space="preserve">Der Auftragnehmer muss im Rahmen seiner Angebotsabgabe diese Erklärung um die geforderten Belege und Bescheinigungen ergänzen und unterzeichnet dem Angebot beifügen. Die Bietererklärung ist Bestandteil des abzugebenden Angebotes. </w:t>
      </w:r>
    </w:p>
    <w:p w14:paraId="7550D555" w14:textId="77777777" w:rsidR="0008761A" w:rsidRDefault="0008761A">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color w:val="000000"/>
          <w:sz w:val="20"/>
          <w:szCs w:val="20"/>
          <w:lang w:val="de-DE"/>
        </w:rPr>
      </w:pPr>
    </w:p>
    <w:p w14:paraId="39151444" w14:textId="77777777" w:rsidR="007A559B" w:rsidRDefault="007A559B">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color w:val="000000"/>
          <w:sz w:val="20"/>
          <w:szCs w:val="20"/>
          <w:lang w:val="de-DE"/>
        </w:rPr>
      </w:pPr>
    </w:p>
    <w:p w14:paraId="78B74E3D" w14:textId="77777777" w:rsidR="00937C56" w:rsidRPr="00306B81" w:rsidRDefault="00937C56">
      <w:pPr>
        <w:widowControl/>
        <w:tabs>
          <w:tab w:val="left" w:pos="0"/>
          <w:tab w:val="left" w:pos="1080"/>
          <w:tab w:val="left" w:pos="3600"/>
          <w:tab w:val="left" w:pos="5580"/>
          <w:tab w:val="left" w:pos="5664"/>
          <w:tab w:val="left" w:pos="6372"/>
          <w:tab w:val="left" w:pos="7080"/>
          <w:tab w:val="left" w:pos="7788"/>
          <w:tab w:val="left" w:pos="8496"/>
        </w:tabs>
        <w:jc w:val="both"/>
        <w:rPr>
          <w:rFonts w:ascii="Arial" w:hAnsi="Arial" w:cs="Arial"/>
          <w:color w:val="000000"/>
          <w:sz w:val="20"/>
          <w:szCs w:val="20"/>
          <w:lang w:val="de-DE"/>
        </w:rPr>
      </w:pPr>
    </w:p>
    <w:p w14:paraId="2B417CB0"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color w:val="000000"/>
          <w:sz w:val="20"/>
          <w:szCs w:val="20"/>
          <w:lang w:val="de-DE"/>
        </w:rPr>
      </w:pPr>
      <w:r w:rsidRPr="00306B81">
        <w:rPr>
          <w:rFonts w:ascii="Arial" w:hAnsi="Arial" w:cs="Arial"/>
          <w:b/>
          <w:bCs/>
          <w:color w:val="000000"/>
          <w:sz w:val="20"/>
          <w:szCs w:val="20"/>
          <w:lang w:val="de-DE"/>
        </w:rPr>
        <w:t>VII.</w:t>
      </w:r>
      <w:r w:rsidRPr="00306B81">
        <w:rPr>
          <w:rFonts w:ascii="Arial" w:hAnsi="Arial" w:cs="Arial"/>
          <w:b/>
          <w:bCs/>
          <w:color w:val="000000"/>
          <w:sz w:val="20"/>
          <w:szCs w:val="20"/>
          <w:lang w:val="de-DE"/>
        </w:rPr>
        <w:tab/>
        <w:t>Ermittlung des wirtschaftlichsten Angebotes/ Leistungsverzeichnis</w:t>
      </w:r>
    </w:p>
    <w:p w14:paraId="0A592F9A"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1A83DB3F"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306B81">
        <w:rPr>
          <w:rFonts w:ascii="Arial" w:hAnsi="Arial" w:cs="Arial"/>
          <w:color w:val="000000"/>
          <w:sz w:val="20"/>
          <w:szCs w:val="20"/>
          <w:lang w:val="de-DE"/>
        </w:rPr>
        <w:t xml:space="preserve">Werden die in dieser Leistungsbeschreibung sowie die im Vertrag genannten Bedingungen durch den Bieter erfüllt, wird bei der Ermittlung des wirtschaftlichsten Angebotes die Angebotssumme über die gewählte Vertragslaufzeit berücksichtigt. Die Angebotssumme ergibt sich aus der Summe der einzelnen Produkte aus Mengenansatz und Einheitspreis. Nachrichtlich angegebene Einheitspreise dienen lediglich der Transparenz der Preisgestaltung. </w:t>
      </w:r>
    </w:p>
    <w:p w14:paraId="4F7ED17C"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FF0000"/>
          <w:sz w:val="20"/>
          <w:szCs w:val="20"/>
          <w:lang w:val="de-DE"/>
        </w:rPr>
      </w:pPr>
    </w:p>
    <w:p w14:paraId="4F375478"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FF0000"/>
          <w:sz w:val="20"/>
          <w:szCs w:val="20"/>
          <w:lang w:val="de-DE"/>
        </w:rPr>
      </w:pPr>
    </w:p>
    <w:p w14:paraId="18B051F1"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3F4455EE" w14:textId="77777777" w:rsidR="005175C6" w:rsidRPr="00306B81" w:rsidRDefault="005175C6">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color w:val="000000"/>
          <w:sz w:val="20"/>
          <w:szCs w:val="20"/>
          <w:lang w:val="de-DE"/>
        </w:rPr>
      </w:pPr>
    </w:p>
    <w:sectPr w:rsidR="005175C6" w:rsidRPr="00306B81" w:rsidSect="005175C6">
      <w:type w:val="continuous"/>
      <w:pgSz w:w="11905" w:h="16837"/>
      <w:pgMar w:top="708" w:right="1416" w:bottom="1134" w:left="1416" w:header="708" w:footer="113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9506F" w14:textId="77777777" w:rsidR="00314367" w:rsidRDefault="00314367">
      <w:r>
        <w:separator/>
      </w:r>
    </w:p>
  </w:endnote>
  <w:endnote w:type="continuationSeparator" w:id="0">
    <w:p w14:paraId="59305731" w14:textId="77777777" w:rsidR="00314367" w:rsidRDefault="0031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5E4CA" w14:textId="77777777" w:rsidR="00314367" w:rsidRDefault="00314367">
      <w:r>
        <w:separator/>
      </w:r>
    </w:p>
  </w:footnote>
  <w:footnote w:type="continuationSeparator" w:id="0">
    <w:p w14:paraId="21459B1B" w14:textId="77777777" w:rsidR="00314367" w:rsidRDefault="00314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878FA" w14:textId="20ACA673" w:rsidR="009E28D7" w:rsidRDefault="009E28D7">
    <w:pPr>
      <w:framePr w:w="9074" w:wrap="notBeside" w:vAnchor="text" w:hAnchor="text" w:x="1" w:y="1"/>
      <w:jc w:val="center"/>
      <w:rPr>
        <w:rFonts w:ascii="Shruti" w:cs="Shruti"/>
      </w:rPr>
    </w:pPr>
    <w:r>
      <w:rPr>
        <w:rFonts w:ascii="Shruti" w:cs="Shruti"/>
      </w:rPr>
      <w:fldChar w:fldCharType="begin"/>
    </w:r>
    <w:r>
      <w:rPr>
        <w:rFonts w:ascii="Shruti" w:cs="Shruti"/>
      </w:rPr>
      <w:instrText xml:space="preserve">PAGE </w:instrText>
    </w:r>
    <w:r>
      <w:rPr>
        <w:rFonts w:ascii="Shruti" w:cs="Shruti"/>
      </w:rPr>
      <w:fldChar w:fldCharType="separate"/>
    </w:r>
    <w:r w:rsidR="006C648E">
      <w:rPr>
        <w:rFonts w:ascii="Shruti" w:cs="Shruti"/>
        <w:noProof/>
      </w:rPr>
      <w:t>1</w:t>
    </w:r>
    <w:r>
      <w:rPr>
        <w:rFonts w:ascii="Shruti" w:cs="Shruti"/>
      </w:rPr>
      <w:fldChar w:fldCharType="end"/>
    </w:r>
  </w:p>
  <w:p w14:paraId="0735C6A5" w14:textId="77777777" w:rsidR="009E28D7" w:rsidRDefault="009E28D7">
    <w:pPr>
      <w:ind w:left="24" w:right="24"/>
    </w:pPr>
  </w:p>
  <w:p w14:paraId="351267C8" w14:textId="77777777" w:rsidR="009E28D7" w:rsidRDefault="009E28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392D8" w14:textId="28F5A59A" w:rsidR="009E28D7" w:rsidRDefault="009E28D7">
    <w:pPr>
      <w:framePr w:w="9074" w:wrap="notBeside" w:vAnchor="text" w:hAnchor="text" w:x="1" w:y="1"/>
      <w:jc w:val="center"/>
      <w:rPr>
        <w:rFonts w:ascii="Shruti" w:cs="Shruti"/>
      </w:rPr>
    </w:pPr>
    <w:r>
      <w:rPr>
        <w:rFonts w:ascii="Shruti" w:cs="Shruti"/>
      </w:rPr>
      <w:fldChar w:fldCharType="begin"/>
    </w:r>
    <w:r>
      <w:rPr>
        <w:rFonts w:ascii="Shruti" w:cs="Shruti"/>
      </w:rPr>
      <w:instrText xml:space="preserve">PAGE </w:instrText>
    </w:r>
    <w:r>
      <w:rPr>
        <w:rFonts w:ascii="Shruti" w:cs="Shruti"/>
      </w:rPr>
      <w:fldChar w:fldCharType="separate"/>
    </w:r>
    <w:r w:rsidR="006C648E">
      <w:rPr>
        <w:rFonts w:ascii="Shruti" w:cs="Shruti"/>
        <w:noProof/>
      </w:rPr>
      <w:t>2</w:t>
    </w:r>
    <w:r>
      <w:rPr>
        <w:rFonts w:ascii="Shruti" w:cs="Shruti"/>
      </w:rPr>
      <w:fldChar w:fldCharType="end"/>
    </w:r>
  </w:p>
  <w:p w14:paraId="34554E26" w14:textId="77777777" w:rsidR="009E28D7" w:rsidRDefault="009E28D7">
    <w:pPr>
      <w:pStyle w:val="Kopfzeile"/>
      <w:tabs>
        <w:tab w:val="left" w:pos="0"/>
        <w:tab w:val="center" w:pos="4536"/>
        <w:tab w:val="right" w:pos="9072"/>
      </w:tabs>
      <w:rPr>
        <w:rFonts w:ascii="Shruti" w:cs="Shruti"/>
        <w:lang w:val="de-DE"/>
      </w:rPr>
    </w:pPr>
  </w:p>
  <w:p w14:paraId="47A3CE03" w14:textId="77777777" w:rsidR="009E28D7" w:rsidRDefault="009E28D7">
    <w:pPr>
      <w:rPr>
        <w:rFonts w:ascii="Shruti" w:cs="Shruti"/>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5EB4A466"/>
    <w:name w:val="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0000006"/>
    <w:multiLevelType w:val="multilevel"/>
    <w:tmpl w:val="00000000"/>
    <w:name w:val="4"/>
    <w:lvl w:ilvl="0">
      <w:start w:val="1"/>
      <w:numFmt w:val="decimal"/>
      <w:pStyle w:val="level1"/>
      <w:lvlText w:val="%1."/>
      <w:lvlJc w:val="left"/>
    </w:lvl>
    <w:lvl w:ilvl="1">
      <w:start w:val="1"/>
      <w:numFmt w:val="decimal"/>
      <w:lvlText w:val="o"/>
      <w:lvlJc w:val="left"/>
    </w:lvl>
    <w:lvl w:ilvl="2">
      <w:start w:val="1"/>
      <w:numFmt w:val="decimal"/>
      <w:lvlText w:val="_"/>
      <w:lvlJc w:val="left"/>
    </w:lvl>
    <w:lvl w:ilvl="3">
      <w:start w:val="1"/>
      <w:numFmt w:val="decimal"/>
      <w:lvlText w:val="_"/>
      <w:lvlJc w:val="left"/>
    </w:lvl>
    <w:lvl w:ilvl="4">
      <w:start w:val="1"/>
      <w:numFmt w:val="decimal"/>
      <w:lvlText w:val="o"/>
      <w:lvlJc w:val="left"/>
    </w:lvl>
    <w:lvl w:ilvl="5">
      <w:start w:val="1"/>
      <w:numFmt w:val="decimal"/>
      <w:lvlText w:val="_"/>
      <w:lvlJc w:val="left"/>
    </w:lvl>
    <w:lvl w:ilvl="6">
      <w:start w:val="1"/>
      <w:numFmt w:val="decimal"/>
      <w:lvlText w:val="_"/>
      <w:lvlJc w:val="left"/>
    </w:lvl>
    <w:lvl w:ilvl="7">
      <w:start w:val="1"/>
      <w:numFmt w:val="decimal"/>
      <w:lvlText w:val="o"/>
      <w:lvlJc w:val="left"/>
    </w:lvl>
    <w:lvl w:ilvl="8">
      <w:numFmt w:val="decimal"/>
      <w:lvlText w:val=""/>
      <w:lvlJc w:val="left"/>
    </w:lvl>
  </w:abstractNum>
  <w:num w:numId="1" w16cid:durableId="1977175894">
    <w:abstractNumId w:val="0"/>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 w16cid:durableId="826750318">
    <w:abstractNumId w:val="1"/>
    <w:lvlOverride w:ilvl="0">
      <w:startOverride w:val="1"/>
      <w:lvl w:ilvl="0">
        <w:start w:val="1"/>
        <w:numFmt w:val="decimal"/>
        <w:pStyle w:val="level1"/>
        <w:lvlText w:val="%1."/>
        <w:lvlJc w:val="left"/>
      </w:lvl>
    </w:lvlOverride>
    <w:lvlOverride w:ilvl="1">
      <w:startOverride w:val="1"/>
      <w:lvl w:ilvl="1">
        <w:start w:val="1"/>
        <w:numFmt w:val="decimal"/>
        <w:lvlText w:val="o"/>
        <w:lvlJc w:val="left"/>
      </w:lvl>
    </w:lvlOverride>
    <w:lvlOverride w:ilvl="2">
      <w:startOverride w:val="1"/>
      <w:lvl w:ilvl="2">
        <w:start w:val="1"/>
        <w:numFmt w:val="decimal"/>
        <w:lvlText w:val="_"/>
        <w:lvlJc w:val="left"/>
      </w:lvl>
    </w:lvlOverride>
    <w:lvlOverride w:ilvl="3">
      <w:startOverride w:val="1"/>
      <w:lvl w:ilvl="3">
        <w:start w:val="1"/>
        <w:numFmt w:val="decimal"/>
        <w:lvlText w:val="_"/>
        <w:lvlJc w:val="left"/>
      </w:lvl>
    </w:lvlOverride>
    <w:lvlOverride w:ilvl="4">
      <w:startOverride w:val="1"/>
      <w:lvl w:ilvl="4">
        <w:start w:val="1"/>
        <w:numFmt w:val="decimal"/>
        <w:lvlText w:val="o"/>
        <w:lvlJc w:val="left"/>
      </w:lvl>
    </w:lvlOverride>
    <w:lvlOverride w:ilvl="5">
      <w:startOverride w:val="1"/>
      <w:lvl w:ilvl="5">
        <w:start w:val="1"/>
        <w:numFmt w:val="decimal"/>
        <w:lvlText w:val="_"/>
        <w:lvlJc w:val="left"/>
      </w:lvl>
    </w:lvlOverride>
    <w:lvlOverride w:ilvl="6">
      <w:startOverride w:val="1"/>
      <w:lvl w:ilvl="6">
        <w:start w:val="1"/>
        <w:numFmt w:val="decimal"/>
        <w:lvlText w:val="_"/>
        <w:lvlJc w:val="left"/>
      </w:lvl>
    </w:lvlOverride>
    <w:lvlOverride w:ilvl="7">
      <w:startOverride w:val="1"/>
      <w:lvl w:ilvl="7">
        <w:start w:val="1"/>
        <w:numFmt w:val="decimal"/>
        <w:lvlText w:val="o"/>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5C6"/>
    <w:rsid w:val="00032F38"/>
    <w:rsid w:val="00086023"/>
    <w:rsid w:val="0008761A"/>
    <w:rsid w:val="000B71A0"/>
    <w:rsid w:val="000F298E"/>
    <w:rsid w:val="00107E2A"/>
    <w:rsid w:val="00153702"/>
    <w:rsid w:val="0015376F"/>
    <w:rsid w:val="00160102"/>
    <w:rsid w:val="001921DF"/>
    <w:rsid w:val="0019645A"/>
    <w:rsid w:val="001A4317"/>
    <w:rsid w:val="001E15EC"/>
    <w:rsid w:val="00200150"/>
    <w:rsid w:val="002278CC"/>
    <w:rsid w:val="00247DA8"/>
    <w:rsid w:val="002C3FA9"/>
    <w:rsid w:val="002D5DBD"/>
    <w:rsid w:val="002E4C61"/>
    <w:rsid w:val="00306B81"/>
    <w:rsid w:val="00314367"/>
    <w:rsid w:val="00315D9D"/>
    <w:rsid w:val="0034525F"/>
    <w:rsid w:val="00370B50"/>
    <w:rsid w:val="00382235"/>
    <w:rsid w:val="00475BE3"/>
    <w:rsid w:val="00480D2E"/>
    <w:rsid w:val="004A6E37"/>
    <w:rsid w:val="004B34FF"/>
    <w:rsid w:val="005175C6"/>
    <w:rsid w:val="005452CF"/>
    <w:rsid w:val="005629E0"/>
    <w:rsid w:val="005C1D1C"/>
    <w:rsid w:val="006270A6"/>
    <w:rsid w:val="00636172"/>
    <w:rsid w:val="00637292"/>
    <w:rsid w:val="00642B8C"/>
    <w:rsid w:val="006A2D9C"/>
    <w:rsid w:val="006B2342"/>
    <w:rsid w:val="006C498D"/>
    <w:rsid w:val="006C648E"/>
    <w:rsid w:val="006E094A"/>
    <w:rsid w:val="007001BC"/>
    <w:rsid w:val="00760EEB"/>
    <w:rsid w:val="007A559B"/>
    <w:rsid w:val="007B73DE"/>
    <w:rsid w:val="007D1142"/>
    <w:rsid w:val="00873CD7"/>
    <w:rsid w:val="008E161B"/>
    <w:rsid w:val="008E73AB"/>
    <w:rsid w:val="008F7F52"/>
    <w:rsid w:val="00901036"/>
    <w:rsid w:val="00937C56"/>
    <w:rsid w:val="009E28D7"/>
    <w:rsid w:val="009E3038"/>
    <w:rsid w:val="009E5095"/>
    <w:rsid w:val="009F6164"/>
    <w:rsid w:val="00A064EC"/>
    <w:rsid w:val="00A07DFA"/>
    <w:rsid w:val="00A36CF3"/>
    <w:rsid w:val="00A461D1"/>
    <w:rsid w:val="00A57768"/>
    <w:rsid w:val="00A805A1"/>
    <w:rsid w:val="00A9782B"/>
    <w:rsid w:val="00AC714C"/>
    <w:rsid w:val="00AF3D47"/>
    <w:rsid w:val="00B009E5"/>
    <w:rsid w:val="00B14FBE"/>
    <w:rsid w:val="00B350D7"/>
    <w:rsid w:val="00B57552"/>
    <w:rsid w:val="00B57CC6"/>
    <w:rsid w:val="00B67D57"/>
    <w:rsid w:val="00B76C38"/>
    <w:rsid w:val="00B93C0E"/>
    <w:rsid w:val="00B95DAA"/>
    <w:rsid w:val="00BC702F"/>
    <w:rsid w:val="00BE1E63"/>
    <w:rsid w:val="00BE6940"/>
    <w:rsid w:val="00C01931"/>
    <w:rsid w:val="00C14B1D"/>
    <w:rsid w:val="00C30C09"/>
    <w:rsid w:val="00C42C6D"/>
    <w:rsid w:val="00C87371"/>
    <w:rsid w:val="00CD2714"/>
    <w:rsid w:val="00D15599"/>
    <w:rsid w:val="00D572D8"/>
    <w:rsid w:val="00D7317E"/>
    <w:rsid w:val="00DB44B5"/>
    <w:rsid w:val="00DE53DA"/>
    <w:rsid w:val="00E06224"/>
    <w:rsid w:val="00E1036D"/>
    <w:rsid w:val="00E354FB"/>
    <w:rsid w:val="00E57601"/>
    <w:rsid w:val="00ED78CC"/>
    <w:rsid w:val="00EE0C84"/>
    <w:rsid w:val="00F04FF6"/>
    <w:rsid w:val="00F239A3"/>
    <w:rsid w:val="00F33009"/>
    <w:rsid w:val="00F64F32"/>
    <w:rsid w:val="00FB0F55"/>
    <w:rsid w:val="00FB1471"/>
    <w:rsid w:val="00FD79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F5E99"/>
  <w15:chartTrackingRefBased/>
  <w15:docId w15:val="{517B0D4D-B4F3-408F-8F67-C197A670A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64EC"/>
    <w:pPr>
      <w:widowControl w:val="0"/>
      <w:autoSpaceDE w:val="0"/>
      <w:autoSpaceDN w:val="0"/>
      <w:adjustRightInd w:val="0"/>
    </w:pPr>
    <w:rPr>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style>
  <w:style w:type="paragraph" w:styleId="Kopfzeile">
    <w:name w:val="header"/>
    <w:basedOn w:val="Standard"/>
  </w:style>
  <w:style w:type="character" w:customStyle="1" w:styleId="Hypertext">
    <w:name w:val="Hypertext"/>
    <w:rPr>
      <w:color w:val="0000FF"/>
      <w:u w:val="single"/>
    </w:rPr>
  </w:style>
  <w:style w:type="character" w:styleId="Hyperlink">
    <w:name w:val="Hyperlink"/>
    <w:rPr>
      <w:color w:val="0000FF"/>
      <w:u w:val="single"/>
    </w:rPr>
  </w:style>
  <w:style w:type="paragraph" w:customStyle="1" w:styleId="level1">
    <w:name w:val="_level1"/>
    <w:basedOn w:val="Standard"/>
    <w:rsid w:val="002278CC"/>
    <w:pPr>
      <w:numPr>
        <w:numId w:val="2"/>
      </w:numPr>
      <w:tabs>
        <w:tab w:val="left" w:pos="0"/>
        <w:tab w:val="left" w:pos="348"/>
        <w:tab w:val="left" w:pos="1056"/>
        <w:tab w:val="left" w:pos="1764"/>
        <w:tab w:val="left" w:pos="2472"/>
        <w:tab w:val="left" w:pos="3180"/>
        <w:tab w:val="left" w:pos="3888"/>
        <w:tab w:val="left" w:pos="4596"/>
        <w:tab w:val="left" w:pos="5304"/>
        <w:tab w:val="left" w:pos="6012"/>
        <w:tab w:val="left" w:pos="6720"/>
        <w:tab w:val="left" w:pos="7428"/>
        <w:tab w:val="left" w:pos="8136"/>
        <w:tab w:val="left" w:pos="8844"/>
      </w:tabs>
      <w:outlineLvl w:val="0"/>
    </w:pPr>
  </w:style>
  <w:style w:type="character" w:styleId="Kommentarzeichen">
    <w:name w:val="annotation reference"/>
    <w:rsid w:val="00F04FF6"/>
    <w:rPr>
      <w:sz w:val="16"/>
      <w:szCs w:val="16"/>
    </w:rPr>
  </w:style>
  <w:style w:type="paragraph" w:styleId="Kommentartext">
    <w:name w:val="annotation text"/>
    <w:basedOn w:val="Standard"/>
    <w:link w:val="KommentartextZchn"/>
    <w:rsid w:val="00A064EC"/>
    <w:rPr>
      <w:sz w:val="20"/>
      <w:szCs w:val="20"/>
      <w:lang w:val="de-DE"/>
    </w:rPr>
  </w:style>
  <w:style w:type="character" w:customStyle="1" w:styleId="KommentartextZchn">
    <w:name w:val="Kommentartext Zchn"/>
    <w:basedOn w:val="Absatz-Standardschriftart"/>
    <w:link w:val="Kommentartext"/>
    <w:rsid w:val="00A064EC"/>
  </w:style>
  <w:style w:type="paragraph" w:styleId="Kommentarthema">
    <w:name w:val="annotation subject"/>
    <w:basedOn w:val="Kommentartext"/>
    <w:next w:val="Kommentartext"/>
    <w:link w:val="KommentarthemaZchn"/>
    <w:rsid w:val="00F04FF6"/>
    <w:rPr>
      <w:b/>
      <w:bCs/>
    </w:rPr>
  </w:style>
  <w:style w:type="character" w:customStyle="1" w:styleId="KommentarthemaZchn">
    <w:name w:val="Kommentarthema Zchn"/>
    <w:link w:val="Kommentarthema"/>
    <w:rsid w:val="00F04FF6"/>
    <w:rPr>
      <w:b/>
      <w:bCs/>
    </w:rPr>
  </w:style>
  <w:style w:type="paragraph" w:styleId="Sprechblasentext">
    <w:name w:val="Balloon Text"/>
    <w:basedOn w:val="Standard"/>
    <w:link w:val="SprechblasentextZchn"/>
    <w:rsid w:val="00F04FF6"/>
    <w:rPr>
      <w:rFonts w:ascii="Segoe UI" w:hAnsi="Segoe UI" w:cs="Segoe UI"/>
      <w:sz w:val="18"/>
      <w:szCs w:val="18"/>
    </w:rPr>
  </w:style>
  <w:style w:type="character" w:customStyle="1" w:styleId="SprechblasentextZchn">
    <w:name w:val="Sprechblasentext Zchn"/>
    <w:link w:val="Sprechblasentext"/>
    <w:rsid w:val="00F04FF6"/>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1208</Words>
  <Characters>8133</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b321806</dc:creator>
  <cp:keywords/>
  <dc:description/>
  <cp:lastModifiedBy>Radtke, Marlon</cp:lastModifiedBy>
  <cp:revision>4</cp:revision>
  <cp:lastPrinted>2008-08-04T12:11:00Z</cp:lastPrinted>
  <dcterms:created xsi:type="dcterms:W3CDTF">2026-03-31T14:12:00Z</dcterms:created>
  <dcterms:modified xsi:type="dcterms:W3CDTF">2026-04-01T07:35:00Z</dcterms:modified>
</cp:coreProperties>
</file>